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565BB3">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bookmarkStart w:id="0" w:name="_GoBack"/>
            <w:bookmarkEnd w:id="0"/>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שופטת אורית קליינפלד</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5832BA" w:rsidRDefault="005832BA" w:rsidP="007F46CA">
            <w:pPr>
              <w:jc w:val="left"/>
              <w:rPr>
                <w:rtl/>
              </w:rPr>
            </w:pPr>
          </w:p>
          <w:p w:rsidR="00EB1D9D" w:rsidRDefault="00F30675" w:rsidP="0089339C">
            <w:pPr>
              <w:jc w:val="left"/>
              <w:rPr>
                <w:rFonts w:cs="David"/>
                <w:b/>
                <w:bCs/>
                <w:sz w:val="26"/>
                <w:szCs w:val="26"/>
                <w:rtl/>
              </w:rPr>
            </w:pPr>
            <w:r>
              <w:rPr>
                <w:rFonts w:hint="cs"/>
                <w:rtl/>
              </w:rPr>
              <w:t xml:space="preserve"> </w:t>
            </w:r>
            <w:sdt>
              <w:sdtPr>
                <w:rPr>
                  <w:rtl/>
                </w:rPr>
                <w:alias w:val="825"/>
                <w:tag w:val="825"/>
                <w:id w:val="-2140873446"/>
                <w:text w:multiLine="1"/>
              </w:sdtPr>
              <w:sdtEndPr/>
              <w:sdtContent>
                <w:r w:rsidR="0089339C">
                  <w:rPr>
                    <w:rFonts w:cs="David"/>
                    <w:b/>
                    <w:bCs/>
                    <w:sz w:val="26"/>
                    <w:szCs w:val="26"/>
                    <w:rtl/>
                  </w:rPr>
                  <w:t>מדינת ישראל</w:t>
                </w:r>
              </w:sdtContent>
            </w:sdt>
            <w:r w:rsidR="0089339C">
              <w:rPr>
                <w:rFonts w:cs="David" w:hint="cs"/>
                <w:b/>
                <w:bCs/>
                <w:sz w:val="26"/>
                <w:szCs w:val="26"/>
                <w:rtl/>
              </w:rPr>
              <w:t xml:space="preserve"> </w:t>
            </w:r>
            <w:sdt>
              <w:sdtPr>
                <w:rPr>
                  <w:b/>
                  <w:bCs/>
                  <w:sz w:val="26"/>
                  <w:szCs w:val="26"/>
                  <w:rtl/>
                </w:rPr>
                <w:alias w:val="2686"/>
                <w:tag w:val="2686"/>
                <w:id w:val="-38594229"/>
                <w:placeholder>
                  <w:docPart w:val="084A8D0F09AC41E58E6E3C2052F2B92D"/>
                </w:placeholder>
                <w:text w:multiLine="1"/>
              </w:sdtPr>
              <w:sdtEndP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sdt>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565BB3">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Pr>
                    <w:rFonts w:cs="David"/>
                    <w:b/>
                    <w:bCs/>
                    <w:sz w:val="26"/>
                    <w:szCs w:val="26"/>
                    <w:rtl/>
                  </w:rPr>
                  <w:t>נאשם</w:t>
                </w:r>
              </w:sdtContent>
            </w:sdt>
          </w:p>
        </w:tc>
        <w:tc>
          <w:tcPr>
            <w:tcW w:w="5922" w:type="dxa"/>
            <w:gridSpan w:val="2"/>
          </w:tcPr>
          <w:p w:rsidR="001705B8" w:rsidRDefault="00F30675" w:rsidP="00A05E26">
            <w:pPr>
              <w:jc w:val="left"/>
              <w:rPr>
                <w:rFonts w:cs="David"/>
                <w:b/>
                <w:bCs/>
                <w:sz w:val="26"/>
                <w:szCs w:val="26"/>
                <w:rtl/>
              </w:rPr>
            </w:pPr>
            <w:r>
              <w:rPr>
                <w:rFonts w:hint="cs"/>
                <w:rtl/>
              </w:rPr>
              <w:t xml:space="preserve"> </w:t>
            </w:r>
            <w:sdt>
              <w:sdtPr>
                <w:rPr>
                  <w:rtl/>
                </w:rPr>
                <w:alias w:val="1266"/>
                <w:tag w:val="1266"/>
                <w:id w:val="-1527786861"/>
                <w:text w:multiLine="1"/>
              </w:sdtPr>
              <w:sdtEndPr/>
              <w:sdtContent>
                <w:r w:rsidR="00A05E26">
                  <w:rPr>
                    <w:rFonts w:cs="David" w:hint="cs"/>
                    <w:b/>
                    <w:bCs/>
                    <w:sz w:val="26"/>
                    <w:szCs w:val="26"/>
                  </w:rPr>
                  <w:t>XXX</w:t>
                </w:r>
              </w:sdtContent>
            </w:sdt>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r w:rsidR="00A05E26">
                  <w:rPr>
                    <w:rFonts w:cs="David" w:hint="cs"/>
                    <w:b/>
                    <w:bCs/>
                    <w:sz w:val="26"/>
                    <w:szCs w:val="26"/>
                  </w:rPr>
                  <w:t>XXX</w:t>
                </w:r>
              </w:sdtContent>
            </w:sdt>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7C3AC9" w:rsidRDefault="007C3AC9">
      <w:pPr>
        <w:spacing w:line="360" w:lineRule="auto"/>
        <w:jc w:val="both"/>
        <w:rPr>
          <w:sz w:val="6"/>
          <w:szCs w:val="6"/>
          <w:rtl/>
        </w:rPr>
      </w:pPr>
      <w:r>
        <w:rPr>
          <w:sz w:val="6"/>
          <w:szCs w:val="6"/>
          <w:rtl/>
        </w:rPr>
        <w:t>&lt;#2#&gt;</w:t>
      </w:r>
    </w:p>
    <w:p w:rsidR="007C3AC9" w:rsidRDefault="007C3AC9">
      <w:pPr>
        <w:pStyle w:val="12"/>
        <w:rPr>
          <w:rtl/>
        </w:rPr>
      </w:pPr>
      <w:r>
        <w:rPr>
          <w:rFonts w:hint="cs"/>
          <w:rtl/>
        </w:rPr>
        <w:t>נוכחים:</w:t>
      </w:r>
    </w:p>
    <w:p w:rsidR="00565BB3" w:rsidRDefault="00565BB3" w:rsidP="00565BB3">
      <w:pPr>
        <w:pStyle w:val="12"/>
        <w:rPr>
          <w:u w:val="none"/>
        </w:rPr>
      </w:pPr>
      <w:r>
        <w:rPr>
          <w:rtl/>
        </w:rPr>
        <w:t>ב"כ המאשימה</w:t>
      </w:r>
      <w:r>
        <w:rPr>
          <w:u w:val="none"/>
          <w:rtl/>
        </w:rPr>
        <w:t>: עו"ד ממיט טללה</w:t>
      </w:r>
    </w:p>
    <w:p w:rsidR="00565BB3" w:rsidRDefault="00565BB3" w:rsidP="00565BB3">
      <w:pPr>
        <w:pStyle w:val="12"/>
        <w:rPr>
          <w:u w:val="none"/>
          <w:rtl/>
        </w:rPr>
      </w:pPr>
      <w:r>
        <w:rPr>
          <w:rtl/>
        </w:rPr>
        <w:t>הנאשם</w:t>
      </w:r>
      <w:r w:rsidR="00157395">
        <w:rPr>
          <w:rFonts w:hint="cs"/>
          <w:u w:val="none"/>
          <w:rtl/>
        </w:rPr>
        <w:t xml:space="preserve"> בליווי דודו</w:t>
      </w:r>
    </w:p>
    <w:p w:rsidR="00565BB3" w:rsidRDefault="00565BB3" w:rsidP="00565BB3">
      <w:pPr>
        <w:pStyle w:val="12"/>
      </w:pPr>
      <w:r>
        <w:rPr>
          <w:rtl/>
        </w:rPr>
        <w:t>ב"כ הנאשם</w:t>
      </w:r>
      <w:r>
        <w:rPr>
          <w:u w:val="none"/>
          <w:rtl/>
        </w:rPr>
        <w:t xml:space="preserve">: עו"ד </w:t>
      </w:r>
      <w:r>
        <w:rPr>
          <w:rFonts w:hint="cs"/>
          <w:u w:val="none"/>
          <w:rtl/>
        </w:rPr>
        <w:t>עלאא אבו-מוך</w:t>
      </w:r>
    </w:p>
    <w:p w:rsidR="007C3AC9" w:rsidRDefault="00565BB3" w:rsidP="00565BB3">
      <w:pPr>
        <w:pStyle w:val="12"/>
        <w:rPr>
          <w:b w:val="0"/>
          <w:bCs w:val="0"/>
          <w:u w:val="none"/>
          <w:rtl/>
        </w:rPr>
      </w:pPr>
      <w:r>
        <w:rPr>
          <w:rtl/>
        </w:rPr>
        <w:t>קצינת המבחן:</w:t>
      </w:r>
      <w:r w:rsidRPr="00565BB3">
        <w:rPr>
          <w:u w:val="none"/>
          <w:rtl/>
        </w:rPr>
        <w:t xml:space="preserve"> גב'</w:t>
      </w:r>
      <w:r w:rsidRPr="00565BB3">
        <w:rPr>
          <w:b w:val="0"/>
          <w:bCs w:val="0"/>
          <w:u w:val="none"/>
          <w:rtl/>
        </w:rPr>
        <w:t xml:space="preserve"> </w:t>
      </w:r>
      <w:r w:rsidRPr="00565BB3">
        <w:rPr>
          <w:u w:val="none"/>
          <w:rtl/>
        </w:rPr>
        <w:t>סואר עוואד</w:t>
      </w:r>
    </w:p>
    <w:p w:rsidR="007C3AC9" w:rsidRDefault="007C3AC9">
      <w:pPr>
        <w:pStyle w:val="12"/>
        <w:rPr>
          <w:b w:val="0"/>
          <w:bCs w:val="0"/>
          <w:u w:val="none"/>
          <w:rtl/>
        </w:rPr>
      </w:pPr>
    </w:p>
    <w:p w:rsidR="00157395" w:rsidRDefault="00157395">
      <w:pPr>
        <w:pStyle w:val="12"/>
        <w:rPr>
          <w:b w:val="0"/>
          <w:bCs w:val="0"/>
          <w:u w:val="none"/>
          <w:rtl/>
        </w:rPr>
      </w:pPr>
    </w:p>
    <w:p w:rsidR="00E83C23" w:rsidRDefault="00E83C23">
      <w:pPr>
        <w:pStyle w:val="12"/>
        <w:jc w:val="center"/>
        <w:rPr>
          <w:sz w:val="32"/>
          <w:szCs w:val="32"/>
          <w:rtl/>
        </w:rPr>
      </w:pPr>
      <w:r>
        <w:rPr>
          <w:rFonts w:hint="cs"/>
          <w:sz w:val="32"/>
          <w:szCs w:val="32"/>
          <w:rtl/>
        </w:rPr>
        <w:t>- עותק מותר בפרסום</w:t>
      </w:r>
      <w:r w:rsidR="00AB61F7">
        <w:rPr>
          <w:rFonts w:hint="cs"/>
          <w:sz w:val="32"/>
          <w:szCs w:val="32"/>
          <w:rtl/>
        </w:rPr>
        <w:t xml:space="preserve"> לאחר התאמת הנדרשות בכפוף לכללי החיסיון</w:t>
      </w:r>
      <w:r>
        <w:rPr>
          <w:rFonts w:hint="cs"/>
          <w:sz w:val="32"/>
          <w:szCs w:val="32"/>
          <w:rtl/>
        </w:rPr>
        <w:t xml:space="preserve"> -</w:t>
      </w:r>
    </w:p>
    <w:p w:rsidR="00E83C23" w:rsidRDefault="00E83C23">
      <w:pPr>
        <w:pStyle w:val="12"/>
        <w:jc w:val="center"/>
        <w:rPr>
          <w:sz w:val="32"/>
          <w:szCs w:val="32"/>
          <w:rtl/>
        </w:rPr>
      </w:pPr>
    </w:p>
    <w:p w:rsidR="00157395" w:rsidRDefault="00157395" w:rsidP="00157395">
      <w:pPr>
        <w:jc w:val="both"/>
        <w:rPr>
          <w:rtl/>
        </w:rPr>
      </w:pPr>
    </w:p>
    <w:p w:rsidR="00157395" w:rsidRDefault="00157395" w:rsidP="00157395">
      <w:pPr>
        <w:jc w:val="both"/>
        <w:rPr>
          <w:sz w:val="6"/>
          <w:szCs w:val="6"/>
          <w:rtl/>
        </w:rPr>
      </w:pPr>
      <w:r>
        <w:rPr>
          <w:sz w:val="6"/>
          <w:szCs w:val="6"/>
          <w:rtl/>
        </w:rPr>
        <w:t>&lt;#4#&gt;</w:t>
      </w:r>
    </w:p>
    <w:p w:rsidR="00157395" w:rsidRDefault="00157395" w:rsidP="00157395">
      <w:pPr>
        <w:jc w:val="center"/>
        <w:rPr>
          <w:rFonts w:ascii="Arial" w:hAnsi="Arial"/>
          <w:b/>
          <w:bCs/>
          <w:sz w:val="28"/>
          <w:szCs w:val="28"/>
          <w:u w:val="single"/>
          <w:rtl/>
        </w:rPr>
      </w:pPr>
      <w:r>
        <w:rPr>
          <w:rFonts w:ascii="Arial" w:hAnsi="Arial" w:hint="cs"/>
          <w:b/>
          <w:bCs/>
          <w:sz w:val="28"/>
          <w:szCs w:val="28"/>
          <w:u w:val="single"/>
          <w:rtl/>
        </w:rPr>
        <w:t>גמר דין</w:t>
      </w:r>
    </w:p>
    <w:p w:rsidR="00157395" w:rsidRDefault="00157395" w:rsidP="00157395">
      <w:pPr>
        <w:spacing w:line="360" w:lineRule="auto"/>
        <w:jc w:val="center"/>
        <w:rPr>
          <w:rtl/>
        </w:rPr>
      </w:pPr>
    </w:p>
    <w:p w:rsidR="00157395" w:rsidRDefault="00157395" w:rsidP="00157395">
      <w:pPr>
        <w:suppressLineNumbers/>
        <w:spacing w:line="360" w:lineRule="auto"/>
      </w:pPr>
      <w:r>
        <w:rPr>
          <w:rFonts w:ascii="Arial" w:hAnsi="Arial"/>
          <w:rtl/>
        </w:rPr>
        <w:t xml:space="preserve">הנאשם, יליד </w:t>
      </w:r>
      <w:r w:rsidRPr="00AB61F7">
        <w:rPr>
          <w:rFonts w:ascii="Arial" w:hAnsi="Arial"/>
          <w:rtl/>
        </w:rPr>
        <w:t>11/07/03</w:t>
      </w:r>
      <w:r w:rsidR="00A05E26" w:rsidRPr="00AB61F7">
        <w:rPr>
          <w:rFonts w:ascii="Arial" w:hAnsi="Arial" w:hint="cs"/>
          <w:color w:val="FF0000"/>
        </w:rPr>
        <w:t xml:space="preserve"> </w:t>
      </w:r>
      <w:r w:rsidRPr="00AB61F7">
        <w:rPr>
          <w:rFonts w:ascii="Arial" w:hAnsi="Arial"/>
          <w:rtl/>
        </w:rPr>
        <w:t>הו</w:t>
      </w:r>
      <w:r>
        <w:rPr>
          <w:rFonts w:ascii="Arial" w:hAnsi="Arial"/>
          <w:rtl/>
        </w:rPr>
        <w:t>דה בעובדות כתב האישום בכך שביום 08/02/21 בשעה 16:17 או בסמוך לכך החזיק בחדרו במקומות שונים סם מסוכן מסוג קנאביס במשקל של 6.4134 גרם נטו וסם מסוכן מסוג חשיש במשקל של 5.37 גרם נטו - עבירות המנויות בסעיפים 7(א) + 7(ג) רישא לפקודת הסמים המסוכנים (נוסח חדש), תשל"ג – 1973.</w:t>
      </w:r>
    </w:p>
    <w:p w:rsidR="00157395" w:rsidRPr="00157395" w:rsidRDefault="00157395" w:rsidP="00157395">
      <w:pPr>
        <w:spacing w:line="360" w:lineRule="auto"/>
        <w:jc w:val="both"/>
        <w:rPr>
          <w:rFonts w:ascii="Arial" w:hAnsi="Arial"/>
          <w:b/>
          <w:bCs/>
        </w:rPr>
      </w:pPr>
    </w:p>
    <w:p w:rsidR="00157395" w:rsidRDefault="00157395" w:rsidP="00157395">
      <w:pPr>
        <w:pStyle w:val="David"/>
        <w:rPr>
          <w:b/>
          <w:bCs/>
          <w:rtl/>
        </w:rPr>
      </w:pPr>
      <w:r>
        <w:rPr>
          <w:rFonts w:ascii="Arial" w:hAnsi="Arial"/>
          <w:b/>
          <w:bCs/>
          <w:rtl/>
        </w:rPr>
        <w:t xml:space="preserve">בין הצדדים לא גובשו הסכמות, וטיעונים </w:t>
      </w:r>
      <w:r>
        <w:rPr>
          <w:b/>
          <w:bCs/>
          <w:rtl/>
        </w:rPr>
        <w:t>לעונש נשמעו ביום 3/1/24</w:t>
      </w:r>
      <w:r>
        <w:rPr>
          <w:rFonts w:ascii="Arial" w:hAnsi="Arial"/>
          <w:b/>
          <w:bCs/>
          <w:rtl/>
        </w:rPr>
        <w:t xml:space="preserve"> ובעוד ב"כ המאשימה תמך עתירתו בהמלצת שירות המבחן ביקש ב"כ הנאשם, לחרוג מהן.</w:t>
      </w:r>
    </w:p>
    <w:p w:rsidR="00157395" w:rsidRDefault="00157395" w:rsidP="00157395">
      <w:pPr>
        <w:spacing w:line="360" w:lineRule="auto"/>
        <w:jc w:val="both"/>
        <w:rPr>
          <w:rFonts w:ascii="Arial" w:hAnsi="Arial"/>
          <w:b/>
          <w:bCs/>
          <w:rtl/>
        </w:rPr>
      </w:pPr>
    </w:p>
    <w:p w:rsidR="00157395" w:rsidRDefault="00157395" w:rsidP="00157395">
      <w:pPr>
        <w:pStyle w:val="David"/>
        <w:rPr>
          <w:u w:val="single"/>
          <w:rtl/>
        </w:rPr>
      </w:pPr>
      <w:r>
        <w:rPr>
          <w:b/>
          <w:bCs/>
          <w:rtl/>
        </w:rPr>
        <w:t>ב"כ המאשימה</w:t>
      </w:r>
      <w:r w:rsidR="00AB61F7">
        <w:rPr>
          <w:rtl/>
        </w:rPr>
        <w:t xml:space="preserve"> הדגיש</w:t>
      </w:r>
      <w:r w:rsidR="00AB61F7">
        <w:rPr>
          <w:rFonts w:hint="cs"/>
          <w:rtl/>
        </w:rPr>
        <w:t xml:space="preserve"> בטיעוניו </w:t>
      </w:r>
      <w:r>
        <w:rPr>
          <w:rtl/>
        </w:rPr>
        <w:t xml:space="preserve"> את הערכים המוגנים בהם פגע הנאשם במעשיו, וביקש להעביר מסר ברור לפיו יש לעקור משורש </w:t>
      </w:r>
      <w:r w:rsidR="00AB61F7">
        <w:rPr>
          <w:rtl/>
        </w:rPr>
        <w:t>ולהוקיע את השימוש בסם</w:t>
      </w:r>
      <w:r w:rsidR="00AB61F7">
        <w:rPr>
          <w:rFonts w:hint="cs"/>
          <w:rtl/>
        </w:rPr>
        <w:t>, ו</w:t>
      </w:r>
      <w:r>
        <w:rPr>
          <w:rtl/>
        </w:rPr>
        <w:t>הפנה לתסקיר שירות המבחן, לשיתוף הפעולה החלקי והמצומצם של הנאשם עם שירות המבחן ולכך שהנאשם, כך לדבריו, החל לפתח תלות בסם כבר בשנת 2020 ואילו את האישור הרפואי המתיר לו שימוש בקנאבי</w:t>
      </w:r>
      <w:r w:rsidR="00AB61F7">
        <w:rPr>
          <w:rtl/>
        </w:rPr>
        <w:t>ס, קיבל שלוש וחצי שנים לאחר מכן</w:t>
      </w:r>
      <w:r>
        <w:rPr>
          <w:rtl/>
        </w:rPr>
        <w:t xml:space="preserve">.  </w:t>
      </w:r>
    </w:p>
    <w:p w:rsidR="00157395" w:rsidRDefault="00157395" w:rsidP="00157395">
      <w:pPr>
        <w:spacing w:line="360" w:lineRule="auto"/>
        <w:jc w:val="both"/>
        <w:rPr>
          <w:rFonts w:ascii="Arial" w:hAnsi="Arial"/>
          <w:b/>
          <w:bCs/>
          <w:rtl/>
        </w:rPr>
      </w:pPr>
    </w:p>
    <w:p w:rsidR="00157395" w:rsidRDefault="00157395" w:rsidP="00157395">
      <w:pPr>
        <w:spacing w:line="360" w:lineRule="auto"/>
        <w:jc w:val="both"/>
        <w:rPr>
          <w:rFonts w:ascii="Arial" w:hAnsi="Arial"/>
          <w:rtl/>
        </w:rPr>
      </w:pPr>
      <w:r>
        <w:rPr>
          <w:rFonts w:ascii="Arial" w:hAnsi="Arial"/>
          <w:rtl/>
        </w:rPr>
        <w:t xml:space="preserve">מנגד התמקד </w:t>
      </w:r>
      <w:r>
        <w:rPr>
          <w:rFonts w:ascii="Arial" w:hAnsi="Arial"/>
          <w:b/>
          <w:bCs/>
          <w:rtl/>
        </w:rPr>
        <w:t>ב"כ הנאשם</w:t>
      </w:r>
      <w:r>
        <w:rPr>
          <w:rFonts w:ascii="Arial" w:hAnsi="Arial"/>
          <w:rtl/>
        </w:rPr>
        <w:t xml:space="preserve"> בטיעוניו במצבו הבריאותי של הנאשם, בכך שהנאשם עבר תאונת דרכים קשה, וכיום נמצא בשיקום כשבין היתר ברשותו רישיון רפואי לשימוש בקאנביס, </w:t>
      </w:r>
      <w:r>
        <w:rPr>
          <w:rtl/>
        </w:rPr>
        <w:t xml:space="preserve">והוסיף כי לא ניתן להתעלם ממדיניות האכיפה והענישה, הנוהגת כיום בעבירות של החזקת סמים לצריכה עצמית, עת </w:t>
      </w:r>
      <w:r>
        <w:rPr>
          <w:rtl/>
        </w:rPr>
        <w:lastRenderedPageBreak/>
        <w:t>קבע המחוקק כי מדובר בעבירה מינהלית. לפיכך ולאור האמור ביקש שלא להרשיע את הנאשם ולהסתפק בפסילת רישיונו על תנאי, בהתחייבות כספית וקנס.</w:t>
      </w:r>
    </w:p>
    <w:p w:rsidR="00157395" w:rsidRDefault="00157395" w:rsidP="00157395">
      <w:pPr>
        <w:spacing w:line="360" w:lineRule="auto"/>
        <w:jc w:val="both"/>
        <w:rPr>
          <w:rFonts w:ascii="Arial" w:hAnsi="Arial"/>
          <w:rtl/>
        </w:rPr>
      </w:pPr>
    </w:p>
    <w:p w:rsidR="00157395" w:rsidRDefault="00157395" w:rsidP="00157395">
      <w:pPr>
        <w:spacing w:line="360" w:lineRule="auto"/>
        <w:jc w:val="both"/>
        <w:rPr>
          <w:rFonts w:ascii="Times New Roman" w:hAnsi="Times New Roman"/>
          <w:rtl/>
        </w:rPr>
      </w:pPr>
      <w:r>
        <w:rPr>
          <w:rFonts w:ascii="Arial" w:hAnsi="Arial"/>
          <w:b/>
          <w:bCs/>
          <w:rtl/>
        </w:rPr>
        <w:t>הנאשם</w:t>
      </w:r>
      <w:r>
        <w:rPr>
          <w:rFonts w:ascii="Arial" w:hAnsi="Arial"/>
          <w:rtl/>
        </w:rPr>
        <w:t xml:space="preserve"> בזכותו למילה האחרונה אמר:  </w:t>
      </w:r>
      <w:r>
        <w:rPr>
          <w:rtl/>
        </w:rPr>
        <w:t>"...אני מבקש סליחה, מצטער על מה שעשיתי, לא הייתי יודע שזה אסור ופוגע בחוק...מאז שעברתי את העבירה, לא עברתי שום עבירה... אני לא עושה שטויות, מטפל בעצמי...".</w:t>
      </w:r>
    </w:p>
    <w:p w:rsidR="00157395" w:rsidRDefault="00157395" w:rsidP="00157395">
      <w:pPr>
        <w:spacing w:line="360" w:lineRule="auto"/>
        <w:jc w:val="both"/>
        <w:rPr>
          <w:b/>
          <w:bCs/>
          <w:noProof/>
          <w:u w:val="single"/>
          <w:rtl/>
        </w:rPr>
      </w:pPr>
    </w:p>
    <w:p w:rsidR="00157395" w:rsidRDefault="00157395" w:rsidP="00157395">
      <w:pPr>
        <w:spacing w:line="360" w:lineRule="auto"/>
        <w:jc w:val="both"/>
        <w:rPr>
          <w:rFonts w:ascii="Arial" w:hAnsi="Arial"/>
        </w:rPr>
      </w:pPr>
      <w:r>
        <w:rPr>
          <w:rFonts w:ascii="Arial" w:hAnsi="Arial"/>
          <w:rtl/>
        </w:rPr>
        <w:t>מתסקיר שירות המבחן נלמד כי הנאשם, בן למשפחה המונה זוג הורים וחמישה ילדים. מצבה הכלכלי של המשפחה קשה, בעבר ננקטה אלימות מצד האב כלפי הילדים ובשנת 2020 פתחה האם בהליך גירושין, עם זאת ההליך לא הבשיל וההורים נשואים גם כיום.</w:t>
      </w:r>
    </w:p>
    <w:p w:rsidR="00157395" w:rsidRDefault="00157395" w:rsidP="00157395">
      <w:pPr>
        <w:spacing w:line="360" w:lineRule="auto"/>
        <w:jc w:val="both"/>
        <w:rPr>
          <w:rFonts w:ascii="Arial" w:hAnsi="Arial"/>
          <w:rtl/>
        </w:rPr>
      </w:pPr>
    </w:p>
    <w:p w:rsidR="00157395" w:rsidRDefault="00157395" w:rsidP="00157395">
      <w:pPr>
        <w:spacing w:line="360" w:lineRule="auto"/>
        <w:jc w:val="both"/>
        <w:rPr>
          <w:rFonts w:ascii="Arial" w:hAnsi="Arial"/>
          <w:rtl/>
        </w:rPr>
      </w:pPr>
      <w:r>
        <w:rPr>
          <w:rFonts w:ascii="Arial" w:hAnsi="Arial"/>
          <w:rtl/>
        </w:rPr>
        <w:t xml:space="preserve">בחודש ינואר 2023 עבר הנאשם תאונת דרכים, נפצע באופן קשה ואושפז עד לחודש יולי 2023. מאז מתקיים מקצבת נכות בלבד. עם שירות המבחן לא שיתף הנאשם פעולה, גם לאחר שהודה במיוחס לו בחודש ספטמבר 2022, וכך עד לתאונת הדרכים שעבר בחודש יולי 2023. </w:t>
      </w:r>
    </w:p>
    <w:p w:rsidR="00157395" w:rsidRDefault="00157395" w:rsidP="00157395">
      <w:pPr>
        <w:spacing w:line="360" w:lineRule="auto"/>
        <w:jc w:val="both"/>
        <w:rPr>
          <w:rFonts w:ascii="Arial" w:hAnsi="Arial"/>
          <w:rtl/>
        </w:rPr>
      </w:pPr>
    </w:p>
    <w:p w:rsidR="00157395" w:rsidRDefault="00157395" w:rsidP="00157395">
      <w:pPr>
        <w:spacing w:line="360" w:lineRule="auto"/>
        <w:jc w:val="both"/>
        <w:rPr>
          <w:rFonts w:ascii="Arial" w:hAnsi="Arial"/>
          <w:rtl/>
        </w:rPr>
      </w:pPr>
      <w:r>
        <w:rPr>
          <w:rFonts w:ascii="Arial" w:hAnsi="Arial"/>
          <w:rtl/>
        </w:rPr>
        <w:t xml:space="preserve">לאחר שנבחנו גורמי סיכון, וגורמי סיכוי הומלץ להימנע מהרשעת הנאשם ולקבוע בעניינו דרכי טיפול הכוללות פסילת רישיון נהיגה בפועל או על תנאי, התחייבות כספית להימנע מביצוע עבירות דומות בעתיד וקנס. ברם, בדיון שהתקיים ביום 3/1/24 תיקנה קצינת המבחן ההמלצות המנויות בתסקיר ואמרה כי </w:t>
      </w:r>
      <w:r>
        <w:rPr>
          <w:rtl/>
        </w:rPr>
        <w:t>במחשבה שניה, שירות המבחן ממליץ להרשיע את הנאשם ולגזור עליו את העונשים המנויים בתסקיר.</w:t>
      </w:r>
    </w:p>
    <w:p w:rsidR="00157395" w:rsidRDefault="00157395" w:rsidP="00157395">
      <w:pPr>
        <w:spacing w:line="360" w:lineRule="auto"/>
        <w:jc w:val="both"/>
        <w:rPr>
          <w:rFonts w:ascii="Arial" w:hAnsi="Arial"/>
          <w:rtl/>
        </w:rPr>
      </w:pPr>
    </w:p>
    <w:p w:rsidR="00157395" w:rsidRDefault="00157395" w:rsidP="00157395">
      <w:pPr>
        <w:spacing w:line="360" w:lineRule="auto"/>
        <w:jc w:val="both"/>
        <w:rPr>
          <w:rFonts w:ascii="Arial" w:hAnsi="Arial"/>
          <w:b/>
          <w:bCs/>
        </w:rPr>
      </w:pPr>
      <w:r>
        <w:rPr>
          <w:rFonts w:ascii="Arial" w:hAnsi="Arial"/>
          <w:b/>
          <w:bCs/>
          <w:rtl/>
        </w:rPr>
        <w:t xml:space="preserve">דיון והכרעה. </w:t>
      </w:r>
    </w:p>
    <w:p w:rsidR="00157395" w:rsidRDefault="00157395" w:rsidP="00157395">
      <w:pPr>
        <w:pStyle w:val="Ruller4"/>
        <w:rPr>
          <w:rFonts w:ascii="David" w:hAnsi="David" w:cs="David"/>
          <w:sz w:val="24"/>
          <w:szCs w:val="24"/>
          <w:rtl/>
        </w:rPr>
      </w:pPr>
      <w:r>
        <w:rPr>
          <w:rFonts w:ascii="David" w:hAnsi="David" w:cs="David"/>
          <w:sz w:val="24"/>
          <w:szCs w:val="24"/>
          <w:rtl/>
        </w:rPr>
        <w:t xml:space="preserve">ראשית לשאלת הרשעתו של הנאשם, אשר בעניינה מחלוקת. </w:t>
      </w:r>
    </w:p>
    <w:p w:rsidR="00157395" w:rsidRDefault="00157395" w:rsidP="00157395">
      <w:pPr>
        <w:pStyle w:val="Ruller4"/>
        <w:rPr>
          <w:rFonts w:ascii="David" w:hAnsi="David" w:cs="David"/>
          <w:sz w:val="24"/>
          <w:szCs w:val="24"/>
          <w:rtl/>
        </w:rPr>
      </w:pPr>
    </w:p>
    <w:p w:rsidR="00157395" w:rsidRDefault="00157395" w:rsidP="00157395">
      <w:pPr>
        <w:pStyle w:val="Ruller4"/>
        <w:rPr>
          <w:rFonts w:ascii="David" w:hAnsi="David" w:cs="David"/>
          <w:sz w:val="24"/>
          <w:szCs w:val="24"/>
          <w:rtl/>
        </w:rPr>
      </w:pPr>
      <w:r>
        <w:rPr>
          <w:rFonts w:ascii="David" w:hAnsi="David" w:cs="David"/>
          <w:sz w:val="24"/>
          <w:szCs w:val="24"/>
          <w:rtl/>
        </w:rPr>
        <w:t xml:space="preserve">כאמור לעיל התביעה עותרת להרשעת הנאשם ונסמכת על המלצות שירות המבחן לנוער ואילו הסניגור מבקש להימנע מכך ותומך עתירתו במדיניות האכיפה והענישה בנושא. </w:t>
      </w:r>
    </w:p>
    <w:p w:rsidR="00157395" w:rsidRDefault="00157395" w:rsidP="00157395">
      <w:pPr>
        <w:pStyle w:val="Ruller4"/>
        <w:rPr>
          <w:rFonts w:ascii="David" w:hAnsi="David" w:cs="David"/>
          <w:sz w:val="24"/>
          <w:szCs w:val="24"/>
          <w:rtl/>
        </w:rPr>
      </w:pPr>
    </w:p>
    <w:p w:rsidR="00157395" w:rsidRDefault="00157395" w:rsidP="00157395">
      <w:pPr>
        <w:pStyle w:val="Ruller4"/>
        <w:rPr>
          <w:rFonts w:ascii="David" w:hAnsi="David" w:cs="David"/>
          <w:sz w:val="24"/>
          <w:szCs w:val="24"/>
          <w:rtl/>
        </w:rPr>
      </w:pPr>
      <w:r>
        <w:rPr>
          <w:rFonts w:ascii="David" w:hAnsi="David" w:cs="David"/>
          <w:sz w:val="24"/>
          <w:szCs w:val="24"/>
          <w:rtl/>
        </w:rPr>
        <w:t>אקדים ואומר כי מצאתי טעם של ממש בנימוקי ההגנה ולפיכך אתעכב בכמה מילים על תקנות העבירות המנהליות (קנס מנהלי-החזקת קנאביס ושימוש בו לצריכה עצמית), תשפ"ב – 2022 (להלן: "התקנות").</w:t>
      </w:r>
    </w:p>
    <w:p w:rsidR="00157395" w:rsidRDefault="00157395" w:rsidP="00157395">
      <w:pPr>
        <w:pStyle w:val="Ruller4"/>
        <w:rPr>
          <w:rFonts w:ascii="David" w:hAnsi="David" w:cs="David"/>
          <w:sz w:val="24"/>
          <w:szCs w:val="24"/>
          <w:rtl/>
        </w:rPr>
      </w:pPr>
    </w:p>
    <w:p w:rsidR="00157395" w:rsidRDefault="00157395" w:rsidP="00157395">
      <w:pPr>
        <w:pStyle w:val="Ruller4"/>
        <w:rPr>
          <w:rFonts w:ascii="David" w:hAnsi="David" w:cs="David"/>
          <w:sz w:val="24"/>
          <w:szCs w:val="24"/>
          <w:rtl/>
        </w:rPr>
      </w:pPr>
      <w:r>
        <w:rPr>
          <w:rFonts w:ascii="David" w:hAnsi="David" w:cs="David"/>
          <w:sz w:val="24"/>
          <w:szCs w:val="24"/>
          <w:rtl/>
        </w:rPr>
        <w:lastRenderedPageBreak/>
        <w:t xml:space="preserve">בקצרה אציין כי תחילתה של דרך נקבעה בהוראת שעה שנכנסה לתוקף ביום הראשון באפריל 2019 ועמדה בתוקף עד מרץ 22' אז הוחרגו מהוראת השעה, מי שבמועד ביצוע העבירה טרם מלאו לו 18. </w:t>
      </w:r>
    </w:p>
    <w:p w:rsidR="00157395" w:rsidRDefault="00157395" w:rsidP="00157395">
      <w:pPr>
        <w:pStyle w:val="Ruller4"/>
        <w:rPr>
          <w:rFonts w:ascii="David" w:hAnsi="David" w:cs="David"/>
          <w:sz w:val="24"/>
          <w:szCs w:val="24"/>
          <w:rtl/>
        </w:rPr>
      </w:pPr>
    </w:p>
    <w:p w:rsidR="00157395" w:rsidRDefault="00157395" w:rsidP="00157395">
      <w:pPr>
        <w:pStyle w:val="Ruller4"/>
        <w:rPr>
          <w:rFonts w:ascii="David" w:hAnsi="David" w:cs="David"/>
          <w:sz w:val="24"/>
          <w:szCs w:val="24"/>
          <w:rtl/>
        </w:rPr>
      </w:pPr>
      <w:r>
        <w:rPr>
          <w:rFonts w:ascii="David" w:hAnsi="David" w:cs="David"/>
          <w:sz w:val="24"/>
          <w:szCs w:val="24"/>
          <w:rtl/>
        </w:rPr>
        <w:t>הרקע להוראת השעה היה שכיחות השימוש בקנאביס בישראל ועל כן, הוצע לצמצם את הנזקים הנגרמים כתוצאה מפתיחת תיקים ומהעמדה לדין ולקבוע כי העבירה של שימוש והחזקה בקנאביס תהיה עבירה מנהלית בלבד.</w:t>
      </w:r>
    </w:p>
    <w:p w:rsidR="00157395" w:rsidRDefault="00157395" w:rsidP="00157395">
      <w:pPr>
        <w:pStyle w:val="Ruller4"/>
        <w:rPr>
          <w:rFonts w:ascii="David" w:hAnsi="David" w:cs="David"/>
          <w:sz w:val="24"/>
          <w:szCs w:val="24"/>
          <w:rtl/>
        </w:rPr>
      </w:pPr>
    </w:p>
    <w:p w:rsidR="00157395" w:rsidRDefault="00157395" w:rsidP="00157395">
      <w:pPr>
        <w:pStyle w:val="Ruller4"/>
        <w:rPr>
          <w:rFonts w:ascii="David" w:hAnsi="David" w:cs="David"/>
          <w:sz w:val="24"/>
          <w:szCs w:val="24"/>
          <w:rtl/>
        </w:rPr>
      </w:pPr>
      <w:r>
        <w:rPr>
          <w:rFonts w:ascii="David" w:hAnsi="David" w:cs="David"/>
          <w:sz w:val="24"/>
          <w:szCs w:val="24"/>
          <w:rtl/>
        </w:rPr>
        <w:t xml:space="preserve">לגבי קטינים הומלץ לפעול לצמצום השימוש בקנאביס באמצעים חלופיים לרבות הרחבת ההסברה ומתן מענים טיפוליים. הצוות הבין משרדי אשר הכין את עבודת המטה שתמכה בחקיקה נתן את הדעת לכך שתשלום קנס לרוב משולם ע"י ההורה ואינו כולל בירור או שיח משמעותי ומטבע הדברים אינו מערב גורם טיפולי אשר יכול להעריך האם מדובר במעידה חד פעמית או בהתנהגותו המלמדת קושי וצורך בהתערבות משמעותית, אשר על כן, ובשלב הראשון ניתנה עדיפות למעורבות גורמי הטיפול בעניינם של קטינים. </w:t>
      </w:r>
    </w:p>
    <w:p w:rsidR="00157395" w:rsidRDefault="00157395" w:rsidP="00157395">
      <w:pPr>
        <w:pStyle w:val="Ruller4"/>
        <w:rPr>
          <w:rFonts w:ascii="David" w:hAnsi="David" w:cs="David"/>
          <w:sz w:val="24"/>
          <w:szCs w:val="24"/>
          <w:rtl/>
        </w:rPr>
      </w:pPr>
    </w:p>
    <w:p w:rsidR="00157395" w:rsidRDefault="00157395" w:rsidP="00157395">
      <w:pPr>
        <w:pStyle w:val="Ruller4"/>
        <w:rPr>
          <w:rFonts w:ascii="David" w:hAnsi="David" w:cs="David"/>
          <w:sz w:val="24"/>
          <w:szCs w:val="24"/>
          <w:rtl/>
        </w:rPr>
      </w:pPr>
      <w:r>
        <w:rPr>
          <w:rFonts w:ascii="David" w:hAnsi="David" w:cs="David"/>
          <w:sz w:val="24"/>
          <w:szCs w:val="24"/>
          <w:rtl/>
        </w:rPr>
        <w:t>הנחיית היועץ המשפטי לממשלה 4.1105 קבעה כי שיקולים מיוחדים קיימים במקרים של אחזקה סמים או שימוש בידי קטינים ולפיכך יש מקום למדיניות מיוחדת במקרים אלו. לא ארחיב באמור בהנחיה אך אציין בקליפת האגוז כי הנחייה זו נתנה משקל מכריע לחוות דעתו של  קצין מבחן אשר היה מחויב להעביר תוך שלושה חודשים המלצתו לעניין העמדה לדין של קטין ואפשרה להסתפק באזהרת קטין או בטיפול מותנה (ט.מ.).</w:t>
      </w:r>
    </w:p>
    <w:p w:rsidR="00157395" w:rsidRDefault="00157395" w:rsidP="00157395">
      <w:pPr>
        <w:pStyle w:val="Ruller4"/>
        <w:rPr>
          <w:rFonts w:ascii="David" w:hAnsi="David" w:cs="David"/>
          <w:sz w:val="24"/>
          <w:szCs w:val="24"/>
          <w:rtl/>
        </w:rPr>
      </w:pPr>
    </w:p>
    <w:p w:rsidR="00157395" w:rsidRDefault="00157395" w:rsidP="00157395">
      <w:pPr>
        <w:pStyle w:val="Ruller4"/>
        <w:rPr>
          <w:rFonts w:ascii="David" w:hAnsi="David" w:cs="David"/>
          <w:sz w:val="24"/>
          <w:szCs w:val="24"/>
          <w:rtl/>
        </w:rPr>
      </w:pPr>
      <w:r>
        <w:rPr>
          <w:rFonts w:ascii="David" w:hAnsi="David" w:cs="David"/>
          <w:sz w:val="24"/>
          <w:szCs w:val="24"/>
          <w:rtl/>
        </w:rPr>
        <w:t>עם זאת, במהלך חודש מרץ 22 אישרה ועדת החוקה כי עבירות השימוש העצמי בקנאביס יהפכו לעבירות מנהליות ללא רישום במרשם הפלילי למעט במקרים חריגים, וראו בהקשר זה את סעיף 1 לתקנות. עוד נקבע כי הקנס הקצוב בגין החזקת סם מסוג קנאביס לצריכה עצמית, יחול גם על קטינים וזאת כתיקון להסדר החוקי הנוהג קודם לכן.</w:t>
      </w:r>
    </w:p>
    <w:p w:rsidR="00157395" w:rsidRDefault="00157395" w:rsidP="00157395">
      <w:pPr>
        <w:pStyle w:val="Ruller4"/>
        <w:rPr>
          <w:rFonts w:ascii="David" w:hAnsi="David" w:cs="David"/>
          <w:sz w:val="24"/>
          <w:szCs w:val="24"/>
          <w:rtl/>
        </w:rPr>
      </w:pPr>
    </w:p>
    <w:p w:rsidR="00157395" w:rsidRDefault="00157395" w:rsidP="00157395">
      <w:pPr>
        <w:pStyle w:val="Ruller4"/>
        <w:rPr>
          <w:rFonts w:ascii="David" w:hAnsi="David" w:cs="David"/>
          <w:sz w:val="24"/>
          <w:szCs w:val="24"/>
          <w:rtl/>
        </w:rPr>
      </w:pPr>
      <w:r>
        <w:rPr>
          <w:rFonts w:ascii="David" w:hAnsi="David" w:cs="David"/>
          <w:sz w:val="24"/>
          <w:szCs w:val="24"/>
          <w:rtl/>
        </w:rPr>
        <w:t xml:space="preserve">שר המשפטים גדעון סער אז צוטט אומר כי כובד המשפט הפלילי צריך להיות שמור לסטייה חריגה מהנורמה החברתית. ביחס לקטינים התייחס ואמר שלא ניתן להשאיר לאורך זמן טיפול פלילי בקטינים בשעה שמבוגרים פטורים ממנו. </w:t>
      </w:r>
    </w:p>
    <w:p w:rsidR="00157395" w:rsidRDefault="00157395" w:rsidP="00157395">
      <w:pPr>
        <w:pStyle w:val="Ruller4"/>
        <w:rPr>
          <w:rFonts w:ascii="David" w:hAnsi="David" w:cs="David"/>
          <w:sz w:val="24"/>
          <w:szCs w:val="24"/>
          <w:rtl/>
        </w:rPr>
      </w:pPr>
    </w:p>
    <w:p w:rsidR="00157395" w:rsidRDefault="00157395" w:rsidP="00157395">
      <w:pPr>
        <w:pStyle w:val="Ruller4"/>
        <w:rPr>
          <w:rFonts w:ascii="David" w:hAnsi="David" w:cs="David"/>
          <w:sz w:val="24"/>
          <w:szCs w:val="24"/>
          <w:rtl/>
        </w:rPr>
      </w:pPr>
      <w:r>
        <w:rPr>
          <w:rFonts w:ascii="David" w:hAnsi="David" w:cs="David"/>
          <w:sz w:val="24"/>
          <w:szCs w:val="24"/>
          <w:rtl/>
        </w:rPr>
        <w:t xml:space="preserve">יושב ראש הוועדה דאז, חבר הכנסת גלעד קריב אמר כי אין שום הצדקה בעניינם של קטינים דווקא לפתיחת תיקים פליליים שעשויים להשפיע על כל עתידם, למרות שנשקלו, פוטנציאל הנזק העקיף והישיר לקטינים כתוצאה משימוש בקנאביס והגם שהשפעתם עשויה להיות </w:t>
      </w:r>
      <w:r>
        <w:rPr>
          <w:rFonts w:ascii="David" w:hAnsi="David" w:cs="David"/>
          <w:sz w:val="24"/>
          <w:szCs w:val="24"/>
          <w:rtl/>
        </w:rPr>
        <w:lastRenderedPageBreak/>
        <w:t>קשה ובלתי הפיכה, יש להכיר במציאות שבה מדיניות העמדה לדין אינה מביאה לצמצום התופעה. לפיכך נקבע כי שימוש או החזקה סם מסוכן מסוג קנאביס לצריכה עצמית לא יהוו עבירה פלילית, גם ביחס לקטינים.</w:t>
      </w:r>
    </w:p>
    <w:p w:rsidR="00157395" w:rsidRDefault="00157395" w:rsidP="00157395">
      <w:pPr>
        <w:spacing w:line="360" w:lineRule="auto"/>
        <w:jc w:val="both"/>
        <w:rPr>
          <w:rFonts w:ascii="Arial" w:hAnsi="Arial"/>
          <w:b/>
          <w:bCs/>
          <w:rtl/>
        </w:rPr>
      </w:pPr>
    </w:p>
    <w:p w:rsidR="00157395" w:rsidRDefault="00157395" w:rsidP="00157395">
      <w:pPr>
        <w:spacing w:line="360" w:lineRule="auto"/>
        <w:jc w:val="both"/>
        <w:rPr>
          <w:rFonts w:ascii="Arial" w:hAnsi="Arial"/>
          <w:b/>
          <w:bCs/>
          <w:rtl/>
        </w:rPr>
      </w:pPr>
      <w:r>
        <w:rPr>
          <w:rFonts w:ascii="Arial" w:hAnsi="Arial"/>
          <w:b/>
          <w:bCs/>
          <w:rtl/>
        </w:rPr>
        <w:t>ומן הכלל אל הפרט.</w:t>
      </w:r>
    </w:p>
    <w:p w:rsidR="00157395" w:rsidRDefault="00157395" w:rsidP="00157395">
      <w:pPr>
        <w:spacing w:line="360" w:lineRule="auto"/>
        <w:jc w:val="both"/>
        <w:rPr>
          <w:noProof/>
          <w:rtl/>
        </w:rPr>
      </w:pPr>
      <w:r>
        <w:rPr>
          <w:rFonts w:ascii="Arial" w:hAnsi="Arial"/>
          <w:rtl/>
        </w:rPr>
        <w:t xml:space="preserve">גם אם אניח לרגע בצד, את השינוי במדיניות האכיפה והעמדה לדין הייתי מקבלת במקרה דנן את עתירת ההגנה, לאור נסיבותיו של הנאשם וחומרת העבירה אשר מאפשר </w:t>
      </w:r>
      <w:r>
        <w:rPr>
          <w:rtl/>
        </w:rPr>
        <w:t>בנסיבות המקרה המסוים לה</w:t>
      </w:r>
      <w:r w:rsidR="00AB61F7">
        <w:rPr>
          <w:rFonts w:hint="cs"/>
          <w:rtl/>
        </w:rPr>
        <w:t>י</w:t>
      </w:r>
      <w:r>
        <w:rPr>
          <w:rtl/>
        </w:rPr>
        <w:t xml:space="preserve">מנע מהרשעה מבלי לפגוע באופן מהותי בשיקולי הענישה. </w:t>
      </w:r>
    </w:p>
    <w:p w:rsidR="00157395" w:rsidRDefault="00157395" w:rsidP="00157395">
      <w:pPr>
        <w:spacing w:line="360" w:lineRule="auto"/>
        <w:jc w:val="both"/>
        <w:rPr>
          <w:rtl/>
        </w:rPr>
      </w:pPr>
    </w:p>
    <w:p w:rsidR="00157395" w:rsidRDefault="00157395" w:rsidP="00157395">
      <w:pPr>
        <w:spacing w:line="360" w:lineRule="auto"/>
        <w:jc w:val="both"/>
        <w:rPr>
          <w:rFonts w:ascii="Arial" w:hAnsi="Arial"/>
          <w:rtl/>
        </w:rPr>
      </w:pPr>
      <w:r>
        <w:rPr>
          <w:rFonts w:ascii="Arial" w:hAnsi="Arial"/>
          <w:rtl/>
        </w:rPr>
        <w:t xml:space="preserve">הנאשם יליד שנת 2003, כיום בגיר, ביצע את המיוחס לו בכתב האישום בשנת 2021 מאז חלפו שלוש שנים בהן לא נפתחו בעניינו של הנאשם תיקי פליליים. </w:t>
      </w:r>
    </w:p>
    <w:p w:rsidR="00AB61F7" w:rsidRDefault="00AB61F7" w:rsidP="00157395">
      <w:pPr>
        <w:spacing w:line="360" w:lineRule="auto"/>
        <w:jc w:val="both"/>
        <w:rPr>
          <w:rFonts w:ascii="Arial" w:hAnsi="Arial"/>
          <w:rtl/>
        </w:rPr>
      </w:pPr>
    </w:p>
    <w:p w:rsidR="00157395" w:rsidRDefault="00157395" w:rsidP="00157395">
      <w:pPr>
        <w:spacing w:line="360" w:lineRule="auto"/>
        <w:jc w:val="both"/>
        <w:rPr>
          <w:rFonts w:ascii="Arial" w:hAnsi="Arial"/>
          <w:rtl/>
        </w:rPr>
      </w:pPr>
      <w:r>
        <w:rPr>
          <w:rFonts w:ascii="Arial" w:hAnsi="Arial"/>
          <w:rtl/>
        </w:rPr>
        <w:t xml:space="preserve">אין חולק כי הנאשם לא שיתף פעולה עם שירות המבחן, לא השלים הליך טיפולי ולא נעקרו מחייו הסמים, עם זאת, הנאשם מחזיק כיום בהיתר רפואי להשתמש בסמים מתוך הכרה שיש באלו כדי לסייע לו. </w:t>
      </w:r>
    </w:p>
    <w:p w:rsidR="00157395" w:rsidRDefault="00157395" w:rsidP="00157395">
      <w:pPr>
        <w:spacing w:line="360" w:lineRule="auto"/>
        <w:jc w:val="both"/>
        <w:rPr>
          <w:rFonts w:ascii="Arial" w:hAnsi="Arial"/>
          <w:rtl/>
        </w:rPr>
      </w:pPr>
    </w:p>
    <w:p w:rsidR="00157395" w:rsidRDefault="00157395" w:rsidP="00157395">
      <w:pPr>
        <w:spacing w:line="360" w:lineRule="auto"/>
        <w:jc w:val="both"/>
        <w:rPr>
          <w:b/>
          <w:bCs/>
          <w:noProof/>
          <w:rtl/>
        </w:rPr>
      </w:pPr>
      <w:r>
        <w:rPr>
          <w:rtl/>
        </w:rPr>
        <w:t>כבר נקבע כי: "... האינטרס השיקומי אינו מותנה בהכרח במידת שיתוף הפעולה של הקטין עם שירות המבחן ...הצורך בשיקומו של קטין שסטה מהדרך הנו צורך חברתי חשוב אשר המערכות הטיפוליות ומערכות אכיפת החוק רואות לעצמן חובה לקדמו גם מקום בו הקטין עצמו אינו מגלה בגרות ואחריות להצלחת התהליך השיקומי".</w:t>
      </w:r>
      <w:r>
        <w:rPr>
          <w:b/>
          <w:bCs/>
          <w:rtl/>
        </w:rPr>
        <w:t xml:space="preserve"> (</w:t>
      </w:r>
      <w:r>
        <w:rPr>
          <w:rtl/>
        </w:rPr>
        <w:t>ראו</w:t>
      </w:r>
      <w:r>
        <w:rPr>
          <w:b/>
          <w:bCs/>
          <w:rtl/>
        </w:rPr>
        <w:t xml:space="preserve"> בש"פ 10566/08 פלוני נ' מדינת ישראל).</w:t>
      </w:r>
    </w:p>
    <w:p w:rsidR="00157395" w:rsidRDefault="00157395" w:rsidP="00157395">
      <w:pPr>
        <w:spacing w:line="360" w:lineRule="auto"/>
        <w:jc w:val="both"/>
        <w:rPr>
          <w:rFonts w:ascii="Arial" w:hAnsi="Arial"/>
          <w:rtl/>
        </w:rPr>
      </w:pPr>
    </w:p>
    <w:p w:rsidR="00157395" w:rsidRDefault="00157395" w:rsidP="00157395">
      <w:pPr>
        <w:spacing w:line="360" w:lineRule="auto"/>
        <w:jc w:val="both"/>
        <w:rPr>
          <w:noProof/>
          <w:rtl/>
        </w:rPr>
      </w:pPr>
      <w:r>
        <w:rPr>
          <w:rtl/>
        </w:rPr>
        <w:t xml:space="preserve">יש לחזור ולהדגיש כל העת, </w:t>
      </w:r>
      <w:r w:rsidR="00AB61F7">
        <w:rPr>
          <w:rFonts w:hint="cs"/>
          <w:rtl/>
        </w:rPr>
        <w:t xml:space="preserve">את </w:t>
      </w:r>
      <w:r>
        <w:rPr>
          <w:rtl/>
        </w:rPr>
        <w:t>פסיקתו של בית המשפט העליון לפיה בכל הנוגע לקטינים שכל חייהם לפניהם הנכונות להימנע מהרשעה רבה יותר והכל בשים לב לנסיבות אישיות, למהות העבירה, לסיבות לביצועה, לפוטנציאל הנזק הגלום בה ,לשכיחותה בקרב בני נוער והצורך בהרתעה עקב כך.</w:t>
      </w:r>
    </w:p>
    <w:p w:rsidR="00157395" w:rsidRDefault="00157395" w:rsidP="00157395">
      <w:pPr>
        <w:spacing w:line="360" w:lineRule="auto"/>
        <w:jc w:val="both"/>
        <w:rPr>
          <w:rFonts w:ascii="Arial" w:hAnsi="Arial"/>
          <w:rtl/>
        </w:rPr>
      </w:pPr>
    </w:p>
    <w:p w:rsidR="00157395" w:rsidRDefault="00157395" w:rsidP="00157395">
      <w:pPr>
        <w:spacing w:line="360" w:lineRule="auto"/>
        <w:jc w:val="both"/>
        <w:rPr>
          <w:rFonts w:ascii="Arial" w:hAnsi="Arial"/>
          <w:rtl/>
        </w:rPr>
      </w:pPr>
      <w:r>
        <w:rPr>
          <w:rFonts w:ascii="Arial" w:hAnsi="Arial"/>
          <w:rtl/>
        </w:rPr>
        <w:t>המסקנה מתחדדת ומתהדקת נוכח תהליך השינוי במדיניות האכיפה והעמדה לדין, ויש להצטער כי לשינוי כה מכריע בתפיסת עולמה של אכיפה והעמדה לדין לא ניתן משקל בין שיקוליה של המאשימה.</w:t>
      </w:r>
    </w:p>
    <w:p w:rsidR="00157395" w:rsidRDefault="00157395" w:rsidP="00157395">
      <w:pPr>
        <w:autoSpaceDE w:val="0"/>
        <w:autoSpaceDN w:val="0"/>
        <w:adjustRightInd w:val="0"/>
        <w:spacing w:line="360" w:lineRule="auto"/>
        <w:rPr>
          <w:rtl/>
        </w:rPr>
      </w:pPr>
      <w:r>
        <w:rPr>
          <w:rtl/>
        </w:rPr>
        <w:t>אשר על כן, ולאחר שעיינתי בתסקיר, שמעתי את טיעוני הצדדים, ושקלתי את כל אלה, אני נמנעת מהרשעתו של הנאשם וקובעת בעניינו דרכי טיפול בהתאם לקבוע בסעיף 26 לחוק הנוער (שפיטה, ענישה ודרכי טיפול), תשל"א – 1971 כדלקמן:</w:t>
      </w:r>
    </w:p>
    <w:p w:rsidR="00157395" w:rsidRDefault="00157395" w:rsidP="00157395">
      <w:pPr>
        <w:pStyle w:val="ac"/>
        <w:rPr>
          <w:sz w:val="26"/>
          <w:szCs w:val="26"/>
          <w:rtl/>
        </w:rPr>
      </w:pPr>
    </w:p>
    <w:p w:rsidR="00157395" w:rsidRDefault="00157395" w:rsidP="00157395">
      <w:pPr>
        <w:pStyle w:val="ac"/>
        <w:numPr>
          <w:ilvl w:val="0"/>
          <w:numId w:val="18"/>
        </w:numPr>
        <w:spacing w:line="360" w:lineRule="auto"/>
        <w:jc w:val="both"/>
        <w:rPr>
          <w:rFonts w:ascii="David" w:hAnsi="David" w:cs="David"/>
          <w:rtl/>
        </w:rPr>
      </w:pPr>
      <w:r>
        <w:rPr>
          <w:rFonts w:ascii="David" w:hAnsi="David" w:cs="David"/>
          <w:rtl/>
        </w:rPr>
        <w:lastRenderedPageBreak/>
        <w:t xml:space="preserve">על הנאשם להצהיר על התחייבות בסך 2,000 ₪ כי יימנע במשך שנה אחת מביצוע עבירות בהן הודה. הנאשם התחייב בעל פה באולם ובית המשפט רושם בפניו התחייבות זו, הצהרתו והסכמתו של הנאשם.  </w:t>
      </w:r>
    </w:p>
    <w:p w:rsidR="00157395" w:rsidRDefault="00157395" w:rsidP="00157395">
      <w:pPr>
        <w:spacing w:line="360" w:lineRule="auto"/>
        <w:rPr>
          <w:rtl/>
        </w:rPr>
      </w:pPr>
    </w:p>
    <w:p w:rsidR="00157395" w:rsidRDefault="00157395" w:rsidP="00157395">
      <w:pPr>
        <w:pStyle w:val="ac"/>
        <w:numPr>
          <w:ilvl w:val="0"/>
          <w:numId w:val="18"/>
        </w:numPr>
        <w:spacing w:line="360" w:lineRule="auto"/>
        <w:rPr>
          <w:rFonts w:ascii="David" w:hAnsi="David" w:cs="David"/>
          <w:rtl/>
        </w:rPr>
      </w:pPr>
      <w:r>
        <w:rPr>
          <w:rFonts w:ascii="David" w:hAnsi="David" w:cs="David"/>
          <w:rtl/>
        </w:rPr>
        <w:t>בהתאם לסעיף 26 (6) לחוק הנוער (שפיטה ענישה ודרכי טיפול) התשל"א - 1971 אני אוסרת על הנאשם לקבל, או להחזיק, רישיון נהיגה לתקופה של  45 ימים על תנאי למשך שנה באם יעבור עבירה מבין העבירות בהן הודה.</w:t>
      </w:r>
    </w:p>
    <w:p w:rsidR="00157395" w:rsidRDefault="00157395" w:rsidP="00157395">
      <w:pPr>
        <w:spacing w:line="360" w:lineRule="auto"/>
        <w:ind w:left="720" w:hanging="720"/>
        <w:rPr>
          <w:rtl/>
        </w:rPr>
      </w:pPr>
    </w:p>
    <w:p w:rsidR="00157395" w:rsidRDefault="00157395" w:rsidP="00157395">
      <w:pPr>
        <w:pStyle w:val="ac"/>
        <w:numPr>
          <w:ilvl w:val="0"/>
          <w:numId w:val="18"/>
        </w:numPr>
        <w:spacing w:line="360" w:lineRule="auto"/>
        <w:jc w:val="both"/>
        <w:rPr>
          <w:rFonts w:ascii="David" w:hAnsi="David" w:cs="David"/>
          <w:rtl/>
        </w:rPr>
      </w:pPr>
      <w:r>
        <w:rPr>
          <w:rFonts w:ascii="David" w:hAnsi="David" w:cs="David"/>
          <w:rtl/>
        </w:rPr>
        <w:t>אני גוזרת על הנאשם תשלום קנס בסך של 500 ₪. הקנס ישולם ב-2 תשלומים חודשיים, שווים ורצופים, כשהראשון ישולם עד ולא יאוחר מיום 1/5/24 והשני בראשון לחודש העוקב.</w:t>
      </w:r>
    </w:p>
    <w:p w:rsidR="00157395" w:rsidRDefault="00157395" w:rsidP="00157395">
      <w:pPr>
        <w:pStyle w:val="ac"/>
        <w:spacing w:line="360" w:lineRule="auto"/>
        <w:jc w:val="both"/>
        <w:rPr>
          <w:rFonts w:ascii="David" w:hAnsi="David" w:cs="David"/>
          <w:rtl/>
        </w:rPr>
      </w:pPr>
    </w:p>
    <w:p w:rsidR="00157395" w:rsidRDefault="00157395" w:rsidP="00157395">
      <w:pPr>
        <w:pStyle w:val="ac"/>
        <w:spacing w:line="360" w:lineRule="auto"/>
        <w:jc w:val="both"/>
        <w:rPr>
          <w:rFonts w:ascii="David" w:hAnsi="David" w:cs="David"/>
          <w:rtl/>
        </w:rPr>
      </w:pPr>
      <w:r>
        <w:rPr>
          <w:rFonts w:ascii="David" w:hAnsi="David" w:cs="David"/>
          <w:rtl/>
        </w:rPr>
        <w:t>מובהר בזאת כי החוב מועבר למרכז לגביית קנסות, אגרות והוצאות ברשות האכיפה והגבייה, בהתאם למועדים והתשלומים שקבע בית המשפט וניתן יהיה לשלם את הקנס כעבור שלושה ימים מיום מתן ההחלטה לחשבון המרכז לגביית קנסות, אגרות והוצאות ברשות האכיפה והגבייה באחת מהדרכים הבאות:</w:t>
      </w:r>
    </w:p>
    <w:p w:rsidR="00157395" w:rsidRDefault="00157395" w:rsidP="00157395">
      <w:pPr>
        <w:pStyle w:val="ac"/>
        <w:spacing w:line="360" w:lineRule="auto"/>
        <w:ind w:left="0" w:firstLine="720"/>
        <w:jc w:val="both"/>
        <w:rPr>
          <w:rFonts w:ascii="David" w:hAnsi="David" w:cs="David"/>
          <w:rtl/>
        </w:rPr>
      </w:pPr>
      <w:r>
        <w:rPr>
          <w:rFonts w:ascii="David" w:hAnsi="David" w:cs="David"/>
          <w:b/>
          <w:bCs/>
          <w:rtl/>
        </w:rPr>
        <w:t>בכרטיס אשראי</w:t>
      </w:r>
      <w:r>
        <w:rPr>
          <w:rFonts w:ascii="David" w:hAnsi="David" w:cs="David"/>
          <w:rtl/>
        </w:rPr>
        <w:t xml:space="preserve"> – באתר המקוון של רשות האכיפה והגבייה, </w:t>
      </w:r>
      <w:hyperlink r:id="rId12" w:history="1">
        <w:r>
          <w:rPr>
            <w:rStyle w:val="Hyperlink"/>
            <w:rFonts w:ascii="David" w:hAnsi="David" w:cs="David"/>
          </w:rPr>
          <w:t>www.eca.gov.il</w:t>
        </w:r>
      </w:hyperlink>
      <w:r>
        <w:rPr>
          <w:rFonts w:ascii="David" w:hAnsi="David" w:cs="David"/>
        </w:rPr>
        <w:t xml:space="preserve"> </w:t>
      </w:r>
      <w:r>
        <w:rPr>
          <w:rFonts w:ascii="David" w:hAnsi="David" w:cs="David"/>
          <w:rtl/>
        </w:rPr>
        <w:t> </w:t>
      </w:r>
    </w:p>
    <w:p w:rsidR="00157395" w:rsidRDefault="00157395" w:rsidP="00157395">
      <w:pPr>
        <w:pStyle w:val="ac"/>
        <w:spacing w:line="360" w:lineRule="auto"/>
        <w:ind w:left="0" w:firstLine="720"/>
        <w:jc w:val="both"/>
        <w:rPr>
          <w:rFonts w:ascii="David" w:hAnsi="David" w:cs="David"/>
        </w:rPr>
      </w:pPr>
      <w:r>
        <w:rPr>
          <w:rFonts w:ascii="David" w:hAnsi="David" w:cs="David"/>
          <w:b/>
          <w:bCs/>
          <w:rtl/>
        </w:rPr>
        <w:t>מוקד שירות טלפוני בשרות עצמי (מרכז גבייה)</w:t>
      </w:r>
      <w:r>
        <w:rPr>
          <w:rFonts w:ascii="David" w:hAnsi="David" w:cs="David"/>
          <w:rtl/>
        </w:rPr>
        <w:t>  – בטלפון 35592* או בטלפון 073-2055000.</w:t>
      </w:r>
    </w:p>
    <w:p w:rsidR="00157395" w:rsidRDefault="00157395" w:rsidP="00157395">
      <w:pPr>
        <w:spacing w:line="360" w:lineRule="auto"/>
        <w:ind w:firstLine="720"/>
        <w:jc w:val="both"/>
      </w:pPr>
      <w:r>
        <w:rPr>
          <w:b/>
          <w:bCs/>
          <w:rtl/>
        </w:rPr>
        <w:t>במזומן בכל סניף של בנק הדואר</w:t>
      </w:r>
      <w:r>
        <w:rPr>
          <w:rtl/>
        </w:rPr>
        <w:t xml:space="preserve"> – בהצגת תעודת זהות בלבד (אין צורך בשוברי תשלום).</w:t>
      </w:r>
    </w:p>
    <w:p w:rsidR="00157395" w:rsidRDefault="00157395" w:rsidP="00157395">
      <w:pPr>
        <w:spacing w:line="360" w:lineRule="auto"/>
        <w:rPr>
          <w:rFonts w:ascii="Times New Roman" w:hAnsi="Times New Roman"/>
          <w:b/>
          <w:bCs/>
          <w:rtl/>
        </w:rPr>
      </w:pPr>
    </w:p>
    <w:p w:rsidR="00157395" w:rsidRDefault="00157395" w:rsidP="00157395">
      <w:pPr>
        <w:spacing w:line="360" w:lineRule="auto"/>
        <w:rPr>
          <w:rFonts w:ascii="Times New Roman" w:hAnsi="Times New Roman"/>
          <w:b/>
          <w:bCs/>
          <w:rtl/>
        </w:rPr>
      </w:pPr>
    </w:p>
    <w:p w:rsidR="00157395" w:rsidRDefault="00157395" w:rsidP="00157395">
      <w:pPr>
        <w:spacing w:line="360" w:lineRule="auto"/>
        <w:rPr>
          <w:rtl/>
        </w:rPr>
      </w:pPr>
      <w:r>
        <w:rPr>
          <w:b/>
          <w:bCs/>
          <w:rtl/>
        </w:rPr>
        <w:t>לאור מצבו הרפואי של הנאשם אינני גוזרת עליו פסילת רישיון נהיגה בפועל</w:t>
      </w:r>
      <w:r>
        <w:rPr>
          <w:rtl/>
        </w:rPr>
        <w:t>.</w:t>
      </w:r>
    </w:p>
    <w:p w:rsidR="00157395" w:rsidRDefault="00157395" w:rsidP="00157395">
      <w:pPr>
        <w:spacing w:line="360" w:lineRule="auto"/>
        <w:rPr>
          <w:b/>
          <w:bCs/>
          <w:rtl/>
        </w:rPr>
      </w:pPr>
    </w:p>
    <w:p w:rsidR="00157395" w:rsidRDefault="00157395">
      <w:pPr>
        <w:bidi w:val="0"/>
        <w:rPr>
          <w:b/>
          <w:bCs/>
          <w:rtl/>
        </w:rPr>
      </w:pPr>
      <w:r>
        <w:rPr>
          <w:b/>
          <w:bCs/>
          <w:rtl/>
        </w:rPr>
        <w:br w:type="page"/>
      </w:r>
    </w:p>
    <w:p w:rsidR="00157395" w:rsidRDefault="00157395" w:rsidP="00157395">
      <w:pPr>
        <w:spacing w:line="360" w:lineRule="auto"/>
        <w:rPr>
          <w:b/>
          <w:bCs/>
          <w:rtl/>
        </w:rPr>
      </w:pPr>
    </w:p>
    <w:p w:rsidR="00157395" w:rsidRDefault="00157395" w:rsidP="00157395">
      <w:pPr>
        <w:spacing w:line="360" w:lineRule="auto"/>
        <w:rPr>
          <w:rtl/>
        </w:rPr>
      </w:pPr>
      <w:r>
        <w:rPr>
          <w:b/>
          <w:bCs/>
          <w:u w:val="single"/>
          <w:rtl/>
        </w:rPr>
        <w:t>מזכירות</w:t>
      </w:r>
      <w:r>
        <w:rPr>
          <w:b/>
          <w:bCs/>
          <w:rtl/>
        </w:rPr>
        <w:t xml:space="preserve"> – </w:t>
      </w:r>
      <w:r>
        <w:rPr>
          <w:rtl/>
        </w:rPr>
        <w:t>בהסכמת הנאשם, ככל וישנם כספים העומדים לזכות הנאשם בתיק העיקרי ו/או במצורפים לו ו/או בהליך המ"ת ניתן יהיה לקזזם מסכום הקנס והיתרה תושב למפקיד או מי מטעמו.</w:t>
      </w:r>
    </w:p>
    <w:p w:rsidR="00157395" w:rsidRDefault="00157395" w:rsidP="00157395">
      <w:pPr>
        <w:rPr>
          <w:rFonts w:ascii="Calibri" w:hAnsi="Calibri" w:cs="Calibri"/>
          <w:sz w:val="22"/>
          <w:szCs w:val="22"/>
          <w:rtl/>
        </w:rPr>
      </w:pPr>
    </w:p>
    <w:p w:rsidR="00157395" w:rsidRDefault="00157395" w:rsidP="00157395">
      <w:pPr>
        <w:spacing w:line="360" w:lineRule="auto"/>
        <w:rPr>
          <w:b/>
          <w:bCs/>
          <w:u w:val="single"/>
          <w:rtl/>
        </w:rPr>
      </w:pPr>
      <w:r>
        <w:rPr>
          <w:b/>
          <w:bCs/>
          <w:u w:val="single"/>
          <w:rtl/>
        </w:rPr>
        <w:t xml:space="preserve">זכות ערעור כחוק. </w:t>
      </w:r>
    </w:p>
    <w:p w:rsidR="00157395" w:rsidRDefault="00157395" w:rsidP="00157395">
      <w:pPr>
        <w:spacing w:line="360" w:lineRule="auto"/>
        <w:rPr>
          <w:b/>
          <w:bCs/>
          <w:sz w:val="6"/>
          <w:szCs w:val="6"/>
          <w:rtl/>
        </w:rPr>
      </w:pPr>
      <w:r>
        <w:rPr>
          <w:b/>
          <w:bCs/>
          <w:sz w:val="6"/>
          <w:szCs w:val="6"/>
          <w:rtl/>
        </w:rPr>
        <w:t>&lt;#5#&gt;</w:t>
      </w:r>
    </w:p>
    <w:p w:rsidR="00157395" w:rsidRDefault="00157395" w:rsidP="003B08F6">
      <w:pPr>
        <w:rPr>
          <w:rtl/>
        </w:rPr>
      </w:pPr>
    </w:p>
    <w:p w:rsidR="00157395" w:rsidRDefault="00157395"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י"ט אדר א' תשפ"ד</w:t>
          </w:r>
        </w:sdtContent>
      </w:sdt>
      <w:r>
        <w:rPr>
          <w:rFonts w:hint="cs"/>
          <w:b/>
          <w:bCs/>
          <w:rtl/>
        </w:rPr>
        <w:t xml:space="preserve">, </w:t>
      </w:r>
      <w:sdt>
        <w:sdtPr>
          <w:rPr>
            <w:rtl/>
          </w:rPr>
          <w:alias w:val="2206"/>
          <w:tag w:val="2206"/>
          <w:id w:val="-1474593809"/>
          <w:text w:multiLine="1"/>
        </w:sdtPr>
        <w:sdtEndPr/>
        <w:sdtContent>
          <w:r>
            <w:rPr>
              <w:b/>
              <w:bCs/>
            </w:rPr>
            <w:t>28/02/2024</w:t>
          </w:r>
        </w:sdtContent>
      </w:sdt>
      <w:r>
        <w:rPr>
          <w:rFonts w:hint="cs"/>
          <w:b/>
          <w:bCs/>
          <w:rtl/>
        </w:rPr>
        <w:t xml:space="preserve"> במעמד הנוכחים.</w:t>
      </w:r>
    </w:p>
    <w:p w:rsidR="00157395" w:rsidRDefault="00157395"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157395" w:rsidTr="00CB46FB">
        <w:trPr>
          <w:trHeight w:val="316"/>
          <w:jc w:val="right"/>
        </w:trPr>
        <w:tc>
          <w:tcPr>
            <w:tcW w:w="3936" w:type="dxa"/>
            <w:vAlign w:val="center"/>
          </w:tcPr>
          <w:p w:rsidR="00157395" w:rsidRDefault="0056386B" w:rsidP="00CB46FB">
            <w:pPr>
              <w:jc w:val="center"/>
            </w:pPr>
            <w:sdt>
              <w:sdtPr>
                <w:rPr>
                  <w:rtl/>
                </w:rPr>
                <w:alias w:val="MergeField"/>
                <w:tag w:val="2144"/>
                <w:id w:val="721949183"/>
              </w:sdtPr>
              <w:sdtEndPr/>
              <w:sdtContent>
                <w:r w:rsidR="00157395">
                  <w:rPr>
                    <w:noProof/>
                  </w:rPr>
                  <w:drawing>
                    <wp:inline distT="0" distB="0" distL="0" distR="0" wp14:editId="50D07946">
                      <wp:extent cx="1762125"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3" cstate="print">
                                <a:extLst/>
                              </a:blip>
                              <a:stretch>
                                <a:fillRect/>
                              </a:stretch>
                            </pic:blipFill>
                            <pic:spPr>
                              <a:xfrm>
                                <a:off x="0" y="0"/>
                                <a:ext cx="1762125" cy="733425"/>
                              </a:xfrm>
                              <a:prstGeom prst="rect">
                                <a:avLst/>
                              </a:prstGeom>
                            </pic:spPr>
                          </pic:pic>
                        </a:graphicData>
                      </a:graphic>
                    </wp:inline>
                  </w:drawing>
                </w:r>
              </w:sdtContent>
            </w:sdt>
          </w:p>
          <w:p w:rsidR="00157395" w:rsidRDefault="00157395" w:rsidP="00CB46FB">
            <w:pPr>
              <w:jc w:val="center"/>
              <w:rPr>
                <w:rtl/>
              </w:rPr>
            </w:pPr>
          </w:p>
        </w:tc>
      </w:tr>
      <w:tr w:rsidR="00157395" w:rsidTr="00CB46FB">
        <w:trPr>
          <w:trHeight w:val="361"/>
          <w:jc w:val="right"/>
        </w:trPr>
        <w:tc>
          <w:tcPr>
            <w:tcW w:w="3936" w:type="dxa"/>
            <w:vAlign w:val="center"/>
          </w:tcPr>
          <w:p w:rsidR="00157395" w:rsidRPr="00C02017" w:rsidRDefault="0056386B" w:rsidP="00CB46FB">
            <w:pPr>
              <w:jc w:val="center"/>
              <w:rPr>
                <w:rFonts w:cs="David"/>
                <w:b/>
                <w:bCs/>
                <w:rtl/>
              </w:rPr>
            </w:pPr>
            <w:sdt>
              <w:sdtPr>
                <w:rPr>
                  <w:b/>
                  <w:bCs/>
                  <w:rtl/>
                </w:rPr>
                <w:alias w:val="2141"/>
                <w:tag w:val="2141"/>
                <w:id w:val="2119712613"/>
                <w:placeholder>
                  <w:docPart w:val="7EF68A70DF624250BEB04B2FF184E33C"/>
                </w:placeholder>
                <w:text w:multiLine="1"/>
              </w:sdtPr>
              <w:sdtEndPr/>
              <w:sdtContent>
                <w:r w:rsidR="00157395">
                  <w:rPr>
                    <w:rFonts w:cs="David"/>
                    <w:b/>
                    <w:bCs/>
                    <w:rtl/>
                  </w:rPr>
                  <w:t>אורית</w:t>
                </w:r>
              </w:sdtContent>
            </w:sdt>
            <w:r w:rsidR="00157395" w:rsidRPr="00C02017">
              <w:rPr>
                <w:rFonts w:cs="David" w:hint="cs"/>
                <w:b/>
                <w:bCs/>
                <w:rtl/>
              </w:rPr>
              <w:t xml:space="preserve"> </w:t>
            </w:r>
            <w:sdt>
              <w:sdtPr>
                <w:rPr>
                  <w:rFonts w:hint="cs"/>
                  <w:b/>
                  <w:bCs/>
                  <w:rtl/>
                </w:rPr>
                <w:alias w:val="2142"/>
                <w:tag w:val="2142"/>
                <w:id w:val="-26639521"/>
                <w:placeholder>
                  <w:docPart w:val="E04D895C0F2F4DBE83FAD903E09C9438"/>
                </w:placeholder>
                <w:text w:multiLine="1"/>
              </w:sdtPr>
              <w:sdtEndPr/>
              <w:sdtContent>
                <w:r w:rsidR="00157395">
                  <w:rPr>
                    <w:rFonts w:cs="David"/>
                    <w:b/>
                    <w:bCs/>
                    <w:rtl/>
                  </w:rPr>
                  <w:t>קליינפלד</w:t>
                </w:r>
              </w:sdtContent>
            </w:sdt>
            <w:r w:rsidR="00157395" w:rsidRPr="00C02017">
              <w:rPr>
                <w:rFonts w:cs="David" w:hint="cs"/>
                <w:b/>
                <w:bCs/>
                <w:rtl/>
              </w:rPr>
              <w:t xml:space="preserve">, </w:t>
            </w:r>
            <w:sdt>
              <w:sdtPr>
                <w:rPr>
                  <w:rFonts w:hint="cs"/>
                  <w:b/>
                  <w:bCs/>
                  <w:rtl/>
                </w:rPr>
                <w:alias w:val="2143"/>
                <w:tag w:val="2143"/>
                <w:id w:val="1647695366"/>
                <w:placeholder>
                  <w:docPart w:val="52DC06115046403C821A49C2FA2F76FA"/>
                </w:placeholder>
                <w:text w:multiLine="1"/>
              </w:sdtPr>
              <w:sdtEndPr/>
              <w:sdtContent>
                <w:r w:rsidR="00157395">
                  <w:rPr>
                    <w:rFonts w:cs="David"/>
                    <w:b/>
                    <w:bCs/>
                    <w:rtl/>
                  </w:rPr>
                  <w:t>שופטת</w:t>
                </w:r>
              </w:sdtContent>
            </w:sdt>
          </w:p>
        </w:tc>
      </w:tr>
    </w:tbl>
    <w:p w:rsidR="00157395" w:rsidRDefault="00157395" w:rsidP="003B08F6">
      <w:pPr>
        <w:rPr>
          <w:rtl/>
        </w:rPr>
      </w:pPr>
    </w:p>
    <w:p w:rsidR="007C3AC9" w:rsidRPr="00157395" w:rsidRDefault="007C3AC9" w:rsidP="00157395">
      <w:pPr>
        <w:spacing w:line="360" w:lineRule="auto"/>
        <w:jc w:val="both"/>
        <w:rPr>
          <w:rtl/>
        </w:rPr>
      </w:pPr>
    </w:p>
    <w:p w:rsidR="002C27D0" w:rsidRDefault="00A05E26">
      <w:r>
        <w:rPr>
          <w:rtl/>
        </w:rPr>
        <w:t>הוקלד</w:t>
      </w:r>
      <w:r>
        <w:t xml:space="preserve"> </w:t>
      </w:r>
      <w:r>
        <w:rPr>
          <w:rtl/>
        </w:rPr>
        <w:t>על</w:t>
      </w:r>
      <w:r>
        <w:t xml:space="preserve"> </w:t>
      </w:r>
      <w:r>
        <w:rPr>
          <w:rtl/>
        </w:rPr>
        <w:t>ידי</w:t>
      </w:r>
      <w:r>
        <w:t xml:space="preserve"> </w:t>
      </w:r>
      <w:r>
        <w:rPr>
          <w:rtl/>
        </w:rPr>
        <w:t>צהלה</w:t>
      </w:r>
      <w:r>
        <w:t xml:space="preserve"> </w:t>
      </w:r>
      <w:r>
        <w:rPr>
          <w:rtl/>
        </w:rPr>
        <w:t>חומרי</w:t>
      </w:r>
    </w:p>
    <w:sectPr w:rsidR="002C27D0" w:rsidSect="00157395">
      <w:headerReference w:type="default" r:id="rId14"/>
      <w:footerReference w:type="even" r:id="rId15"/>
      <w:footerReference w:type="default" r:id="rId16"/>
      <w:pgSz w:w="11906" w:h="16838" w:code="9"/>
      <w:pgMar w:top="1440" w:right="1701" w:bottom="1440" w:left="1701" w:header="1077" w:footer="1157" w:gutter="0"/>
      <w:lnNumType w:countBy="1"/>
      <w:pgNumType w:start="1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4AC" w:rsidRDefault="00FC24AC">
      <w:r>
        <w:separator/>
      </w:r>
    </w:p>
  </w:endnote>
  <w:endnote w:type="continuationSeparator" w:id="0">
    <w:p w:rsidR="00FC24AC" w:rsidRDefault="00FC2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AC9" w:rsidRDefault="007C3AC9" w:rsidP="0068661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11</w:t>
    </w:r>
    <w:r>
      <w:rPr>
        <w:rStyle w:val="a9"/>
        <w:rtl/>
      </w:rPr>
      <w:fldChar w:fldCharType="end"/>
    </w:r>
  </w:p>
  <w:p w:rsidR="007C3AC9" w:rsidRDefault="007C3AC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AC9" w:rsidRDefault="007C3AC9" w:rsidP="0068661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56386B">
      <w:rPr>
        <w:rStyle w:val="a9"/>
        <w:noProof/>
        <w:rtl/>
      </w:rPr>
      <w:t>11</w:t>
    </w:r>
    <w:r>
      <w:rPr>
        <w:rStyle w:val="a9"/>
        <w:rtl/>
      </w:rPr>
      <w:fldChar w:fldCharType="end"/>
    </w:r>
  </w:p>
  <w:p w:rsidR="007C3AC9" w:rsidRDefault="007C3AC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4AC" w:rsidRDefault="00FC24AC">
      <w:r>
        <w:separator/>
      </w:r>
    </w:p>
  </w:footnote>
  <w:footnote w:type="continuationSeparator" w:id="0">
    <w:p w:rsidR="00FC24AC" w:rsidRDefault="00FC2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18"/>
      <w:gridCol w:w="236"/>
      <w:gridCol w:w="2050"/>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בחדרה</w:t>
              </w:r>
            </w:p>
          </w:tc>
        </w:sdtContent>
      </w:sdt>
    </w:tr>
    <w:tr w:rsidR="00EB1D9D" w:rsidTr="00A04531">
      <w:trPr>
        <w:trHeight w:val="337"/>
        <w:jc w:val="center"/>
      </w:trPr>
      <w:tc>
        <w:tcPr>
          <w:tcW w:w="6396" w:type="dxa"/>
        </w:tcPr>
        <w:p w:rsidR="00EB1D9D" w:rsidRDefault="0056386B" w:rsidP="00A05E26">
          <w:pPr>
            <w:rPr>
              <w:b/>
              <w:bCs/>
              <w:sz w:val="26"/>
              <w:szCs w:val="26"/>
              <w:rtl/>
            </w:rPr>
          </w:pPr>
          <w:sdt>
            <w:sdtPr>
              <w:rPr>
                <w:rtl/>
              </w:rPr>
              <w:alias w:val="849"/>
              <w:tag w:val="849"/>
              <w:id w:val="-1617746001"/>
              <w:text w:multiLine="1"/>
            </w:sdtPr>
            <w:sdtEndPr/>
            <w:sdtContent>
              <w:r w:rsidR="0089339C">
                <w:rPr>
                  <w:b/>
                  <w:bCs/>
                  <w:sz w:val="26"/>
                  <w:szCs w:val="26"/>
                  <w:rtl/>
                </w:rPr>
                <w:t>ת"פ</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55834-01-22</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 xml:space="preserve">מדינת ישראל נ' </w:t>
              </w:r>
              <w:r w:rsidR="00A05E26">
                <w:rPr>
                  <w:rFonts w:hint="cs"/>
                  <w:b/>
                  <w:bCs/>
                  <w:sz w:val="26"/>
                  <w:szCs w:val="26"/>
                </w:rPr>
                <w:t>XXX</w:t>
              </w:r>
            </w:sdtContent>
          </w:sdt>
        </w:p>
        <w:p w:rsidR="007D0F02" w:rsidRDefault="007D0F02">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28 פברואר 2024</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0AA4AFE"/>
    <w:multiLevelType w:val="hybridMultilevel"/>
    <w:tmpl w:val="379CD8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5"/>
  </w:num>
  <w:num w:numId="3">
    <w:abstractNumId w:val="13"/>
  </w:num>
  <w:num w:numId="4">
    <w:abstractNumId w:val="12"/>
  </w:num>
  <w:num w:numId="5">
    <w:abstractNumId w:val="4"/>
  </w:num>
  <w:num w:numId="6">
    <w:abstractNumId w:val="6"/>
  </w:num>
  <w:num w:numId="7">
    <w:abstractNumId w:val="17"/>
  </w:num>
  <w:num w:numId="8">
    <w:abstractNumId w:val="0"/>
  </w:num>
  <w:num w:numId="9">
    <w:abstractNumId w:val="11"/>
  </w:num>
  <w:num w:numId="10">
    <w:abstractNumId w:val="9"/>
  </w:num>
  <w:num w:numId="11">
    <w:abstractNumId w:val="3"/>
  </w:num>
  <w:num w:numId="12">
    <w:abstractNumId w:val="16"/>
  </w:num>
  <w:num w:numId="13">
    <w:abstractNumId w:val="10"/>
  </w:num>
  <w:num w:numId="14">
    <w:abstractNumId w:val="2"/>
  </w:num>
  <w:num w:numId="15">
    <w:abstractNumId w:val="14"/>
  </w:num>
  <w:num w:numId="16">
    <w:abstractNumId w:val="1"/>
  </w:num>
  <w:num w:numId="17">
    <w:abstractNumId w:val="8"/>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5834-01-22"/>
    <w:docVar w:name="caseId" w:val="78994100"/>
    <w:docVar w:name="deriveClass" w:val="NGCS.Protocol.BL.Client.ProtocolBLClientCriminal"/>
    <w:docVar w:name="firstPageNumber" w:val="11"/>
    <w:docVar w:name="NGCS.caseInterestID" w:val="-1"/>
    <w:docVar w:name="NGCS.caseTypeID" w:val="-1"/>
    <w:docVar w:name="NGCS.courtID" w:val="-1"/>
    <w:docVar w:name="NGCS.isReservedAddressPlace" w:val="0"/>
    <w:docVar w:name="NGCS.isReservedVoucherPlace" w:val="0"/>
    <w:docVar w:name="NGCS.proceedingID" w:val="2"/>
    <w:docVar w:name="NGCS.userUPN" w:val="כולם"/>
    <w:docVar w:name="privellegeId" w:val="2"/>
    <w:docVar w:name="protocolId" w:val="14269470"/>
    <w:docVar w:name="releaseSign" w:val="0"/>
    <w:docVar w:name="sittingDateTime" w:val="28/02/2024 11:30     "/>
    <w:docVar w:name="sittingId" w:val="96576543"/>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C3D5F"/>
    <w:rsid w:val="000C7499"/>
    <w:rsid w:val="000E37CD"/>
    <w:rsid w:val="00100FD9"/>
    <w:rsid w:val="00115104"/>
    <w:rsid w:val="00130DA3"/>
    <w:rsid w:val="00131385"/>
    <w:rsid w:val="00137D59"/>
    <w:rsid w:val="0014434E"/>
    <w:rsid w:val="001526FC"/>
    <w:rsid w:val="00157395"/>
    <w:rsid w:val="0016231B"/>
    <w:rsid w:val="00163279"/>
    <w:rsid w:val="001666D0"/>
    <w:rsid w:val="001705B8"/>
    <w:rsid w:val="00174C6C"/>
    <w:rsid w:val="00180246"/>
    <w:rsid w:val="001A63A4"/>
    <w:rsid w:val="001E6DFB"/>
    <w:rsid w:val="002063A6"/>
    <w:rsid w:val="00227A15"/>
    <w:rsid w:val="00237F64"/>
    <w:rsid w:val="00245547"/>
    <w:rsid w:val="002736EA"/>
    <w:rsid w:val="00296868"/>
    <w:rsid w:val="002A1C94"/>
    <w:rsid w:val="002C27D0"/>
    <w:rsid w:val="002E24EE"/>
    <w:rsid w:val="002F455E"/>
    <w:rsid w:val="002F5A82"/>
    <w:rsid w:val="00301481"/>
    <w:rsid w:val="00340759"/>
    <w:rsid w:val="0034100C"/>
    <w:rsid w:val="00342D84"/>
    <w:rsid w:val="00347ACF"/>
    <w:rsid w:val="003F6EFC"/>
    <w:rsid w:val="00440118"/>
    <w:rsid w:val="00442655"/>
    <w:rsid w:val="00445270"/>
    <w:rsid w:val="004473FE"/>
    <w:rsid w:val="00474227"/>
    <w:rsid w:val="004752AF"/>
    <w:rsid w:val="00486DEE"/>
    <w:rsid w:val="00494C2F"/>
    <w:rsid w:val="004C0CA7"/>
    <w:rsid w:val="004D4B57"/>
    <w:rsid w:val="004F4B4A"/>
    <w:rsid w:val="00503959"/>
    <w:rsid w:val="00510083"/>
    <w:rsid w:val="00522F68"/>
    <w:rsid w:val="00532A9F"/>
    <w:rsid w:val="00551705"/>
    <w:rsid w:val="00560CB1"/>
    <w:rsid w:val="0056386B"/>
    <w:rsid w:val="00564AAC"/>
    <w:rsid w:val="00565BB3"/>
    <w:rsid w:val="00577444"/>
    <w:rsid w:val="0058186B"/>
    <w:rsid w:val="005832BA"/>
    <w:rsid w:val="00594F89"/>
    <w:rsid w:val="005B395D"/>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830E7"/>
    <w:rsid w:val="006A4D3D"/>
    <w:rsid w:val="006B639D"/>
    <w:rsid w:val="006C2240"/>
    <w:rsid w:val="006D72D1"/>
    <w:rsid w:val="006E3A90"/>
    <w:rsid w:val="006F0E02"/>
    <w:rsid w:val="00700409"/>
    <w:rsid w:val="00701199"/>
    <w:rsid w:val="0072274B"/>
    <w:rsid w:val="007378AE"/>
    <w:rsid w:val="007378FE"/>
    <w:rsid w:val="00770F7C"/>
    <w:rsid w:val="00781736"/>
    <w:rsid w:val="00791EB6"/>
    <w:rsid w:val="007B6499"/>
    <w:rsid w:val="007C0D02"/>
    <w:rsid w:val="007C3AC9"/>
    <w:rsid w:val="007D0F02"/>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D15AB"/>
    <w:rsid w:val="008D7896"/>
    <w:rsid w:val="008E7204"/>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D7934"/>
    <w:rsid w:val="009E46EC"/>
    <w:rsid w:val="009E6E0A"/>
    <w:rsid w:val="00A04531"/>
    <w:rsid w:val="00A05E26"/>
    <w:rsid w:val="00A1573A"/>
    <w:rsid w:val="00A16428"/>
    <w:rsid w:val="00A25356"/>
    <w:rsid w:val="00A64302"/>
    <w:rsid w:val="00A64696"/>
    <w:rsid w:val="00A67D1A"/>
    <w:rsid w:val="00A910BF"/>
    <w:rsid w:val="00A9385E"/>
    <w:rsid w:val="00AA3C0A"/>
    <w:rsid w:val="00AB1CE7"/>
    <w:rsid w:val="00AB61F7"/>
    <w:rsid w:val="00AC7677"/>
    <w:rsid w:val="00AD1366"/>
    <w:rsid w:val="00B24CA7"/>
    <w:rsid w:val="00B30584"/>
    <w:rsid w:val="00B44123"/>
    <w:rsid w:val="00B6568E"/>
    <w:rsid w:val="00B66459"/>
    <w:rsid w:val="00B82C03"/>
    <w:rsid w:val="00B870E1"/>
    <w:rsid w:val="00B96F12"/>
    <w:rsid w:val="00BA3141"/>
    <w:rsid w:val="00BD13A0"/>
    <w:rsid w:val="00BF00B0"/>
    <w:rsid w:val="00C07432"/>
    <w:rsid w:val="00C4595F"/>
    <w:rsid w:val="00C471D1"/>
    <w:rsid w:val="00C50277"/>
    <w:rsid w:val="00C518EA"/>
    <w:rsid w:val="00C667A1"/>
    <w:rsid w:val="00C8613B"/>
    <w:rsid w:val="00CA022A"/>
    <w:rsid w:val="00CA26CF"/>
    <w:rsid w:val="00CB6B34"/>
    <w:rsid w:val="00D0615F"/>
    <w:rsid w:val="00D23D09"/>
    <w:rsid w:val="00D2736A"/>
    <w:rsid w:val="00D57D9B"/>
    <w:rsid w:val="00D86190"/>
    <w:rsid w:val="00DA7A07"/>
    <w:rsid w:val="00DC3CD8"/>
    <w:rsid w:val="00DC4526"/>
    <w:rsid w:val="00DC7E11"/>
    <w:rsid w:val="00DD4926"/>
    <w:rsid w:val="00DF69AA"/>
    <w:rsid w:val="00E15F20"/>
    <w:rsid w:val="00E37759"/>
    <w:rsid w:val="00E4581A"/>
    <w:rsid w:val="00E620AB"/>
    <w:rsid w:val="00E679BB"/>
    <w:rsid w:val="00E74FCF"/>
    <w:rsid w:val="00E83C23"/>
    <w:rsid w:val="00E866B5"/>
    <w:rsid w:val="00EA333A"/>
    <w:rsid w:val="00EB1D9D"/>
    <w:rsid w:val="00EE410A"/>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C24AC"/>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7C3AC9"/>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7C3AC9"/>
    <w:pPr>
      <w:spacing w:line="360" w:lineRule="auto"/>
      <w:jc w:val="both"/>
    </w:pPr>
    <w:rPr>
      <w:rFonts w:ascii="Times New Roman" w:eastAsia="Times New Roman" w:hAnsi="Times New Roman"/>
    </w:rPr>
  </w:style>
  <w:style w:type="character" w:styleId="Hyperlink">
    <w:name w:val="Hyperlink"/>
    <w:basedOn w:val="a0"/>
    <w:uiPriority w:val="99"/>
    <w:semiHidden/>
    <w:unhideWhenUsed/>
    <w:rsid w:val="00157395"/>
    <w:rPr>
      <w:color w:val="0563C1"/>
      <w:u w:val="single"/>
    </w:rPr>
  </w:style>
  <w:style w:type="paragraph" w:styleId="ac">
    <w:name w:val="List Paragraph"/>
    <w:basedOn w:val="a"/>
    <w:uiPriority w:val="34"/>
    <w:qFormat/>
    <w:rsid w:val="00157395"/>
    <w:pPr>
      <w:ind w:left="720"/>
      <w:contextualSpacing/>
    </w:pPr>
    <w:rPr>
      <w:rFonts w:ascii="Times New Roman" w:eastAsia="Times New Roman" w:hAnsi="Times New Roman" w:cs="Times New Roman"/>
    </w:rPr>
  </w:style>
  <w:style w:type="paragraph" w:customStyle="1" w:styleId="Ruller4">
    <w:name w:val="Ruller4"/>
    <w:basedOn w:val="a"/>
    <w:rsid w:val="00157395"/>
    <w:pPr>
      <w:tabs>
        <w:tab w:val="left" w:pos="800"/>
      </w:tabs>
      <w:overflowPunct w:val="0"/>
      <w:autoSpaceDE w:val="0"/>
      <w:autoSpaceDN w:val="0"/>
      <w:adjustRightInd w:val="0"/>
      <w:spacing w:line="360" w:lineRule="auto"/>
      <w:jc w:val="both"/>
    </w:pPr>
    <w:rPr>
      <w:rFonts w:ascii="Arial TUR" w:eastAsia="Times New Roman" w:hAnsi="Arial TUR" w:cs="FrankRuehl"/>
      <w:spacing w:val="10"/>
      <w:kern w:val="2"/>
      <w:sz w:val="22"/>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29196">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440106148">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g"/><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eca.gov.i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940D9F"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940D9F" w:rsidRDefault="0065412F" w:rsidP="0065412F">
          <w:pPr>
            <w:pStyle w:val="F62389D86E2542B8B6FC43D6EDFA6E50"/>
          </w:pPr>
          <w:r>
            <w:rPr>
              <w:b/>
              <w:bCs/>
              <w:sz w:val="26"/>
              <w:szCs w:val="26"/>
              <w:rtl/>
            </w:rPr>
            <w:t>מספר זיהוי צד א</w:t>
          </w:r>
        </w:p>
      </w:docPartBody>
    </w:docPart>
    <w:docPart>
      <w:docPartPr>
        <w:name w:val="7EF68A70DF624250BEB04B2FF184E33C"/>
        <w:category>
          <w:name w:val="כללי"/>
          <w:gallery w:val="placeholder"/>
        </w:category>
        <w:types>
          <w:type w:val="bbPlcHdr"/>
        </w:types>
        <w:behaviors>
          <w:behavior w:val="content"/>
        </w:behaviors>
        <w:guid w:val="{D75593F9-A42C-4D82-B5D0-7862C973861E}"/>
      </w:docPartPr>
      <w:docPartBody>
        <w:p w:rsidR="003B3125" w:rsidRDefault="007F559D" w:rsidP="007F559D">
          <w:pPr>
            <w:pStyle w:val="7EF68A70DF624250BEB04B2FF184E33C"/>
          </w:pPr>
          <w:r w:rsidRPr="002A7028">
            <w:rPr>
              <w:rFonts w:cs="David"/>
              <w:b/>
              <w:bCs/>
              <w:rtl/>
            </w:rPr>
            <w:t>שם פרטי חותם</w:t>
          </w:r>
        </w:p>
      </w:docPartBody>
    </w:docPart>
    <w:docPart>
      <w:docPartPr>
        <w:name w:val="E04D895C0F2F4DBE83FAD903E09C9438"/>
        <w:category>
          <w:name w:val="כללי"/>
          <w:gallery w:val="placeholder"/>
        </w:category>
        <w:types>
          <w:type w:val="bbPlcHdr"/>
        </w:types>
        <w:behaviors>
          <w:behavior w:val="content"/>
        </w:behaviors>
        <w:guid w:val="{25E9E85B-BFE6-476F-B1BC-D722FD91FF4B}"/>
      </w:docPartPr>
      <w:docPartBody>
        <w:p w:rsidR="003B3125" w:rsidRDefault="007F559D" w:rsidP="007F559D">
          <w:pPr>
            <w:pStyle w:val="E04D895C0F2F4DBE83FAD903E09C9438"/>
          </w:pPr>
          <w:r w:rsidRPr="002A7028">
            <w:rPr>
              <w:rFonts w:cs="David"/>
              <w:b/>
              <w:bCs/>
              <w:rtl/>
            </w:rPr>
            <w:t>שם משפחה חותם</w:t>
          </w:r>
        </w:p>
      </w:docPartBody>
    </w:docPart>
    <w:docPart>
      <w:docPartPr>
        <w:name w:val="52DC06115046403C821A49C2FA2F76FA"/>
        <w:category>
          <w:name w:val="כללי"/>
          <w:gallery w:val="placeholder"/>
        </w:category>
        <w:types>
          <w:type w:val="bbPlcHdr"/>
        </w:types>
        <w:behaviors>
          <w:behavior w:val="content"/>
        </w:behaviors>
        <w:guid w:val="{18FBE2B1-3D44-40BF-9399-4B9A47D05C22}"/>
      </w:docPartPr>
      <w:docPartBody>
        <w:p w:rsidR="003B3125" w:rsidRDefault="007F559D" w:rsidP="007F559D">
          <w:pPr>
            <w:pStyle w:val="52DC06115046403C821A49C2FA2F76FA"/>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8174A"/>
    <w:rsid w:val="003B3125"/>
    <w:rsid w:val="003E288D"/>
    <w:rsid w:val="004113C2"/>
    <w:rsid w:val="004547C5"/>
    <w:rsid w:val="0065412F"/>
    <w:rsid w:val="007D1B7A"/>
    <w:rsid w:val="007E6257"/>
    <w:rsid w:val="007F559D"/>
    <w:rsid w:val="009009C8"/>
    <w:rsid w:val="00907022"/>
    <w:rsid w:val="00940D9F"/>
    <w:rsid w:val="00951FB8"/>
    <w:rsid w:val="00A5141A"/>
    <w:rsid w:val="00AD09F5"/>
    <w:rsid w:val="00AE1C74"/>
    <w:rsid w:val="00B63D07"/>
    <w:rsid w:val="00E235E1"/>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7EF68A70DF624250BEB04B2FF184E33C">
    <w:name w:val="7EF68A70DF624250BEB04B2FF184E33C"/>
    <w:rsid w:val="007F559D"/>
    <w:pPr>
      <w:bidi/>
    </w:pPr>
  </w:style>
  <w:style w:type="paragraph" w:customStyle="1" w:styleId="E04D895C0F2F4DBE83FAD903E09C9438">
    <w:name w:val="E04D895C0F2F4DBE83FAD903E09C9438"/>
    <w:rsid w:val="007F559D"/>
    <w:pPr>
      <w:bidi/>
    </w:pPr>
  </w:style>
  <w:style w:type="paragraph" w:customStyle="1" w:styleId="52DC06115046403C821A49C2FA2F76FA">
    <w:name w:val="52DC06115046403C821A49C2FA2F76FA"/>
    <w:rsid w:val="007F559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ignatureDS>
  <dt_Signature>
    <UserUPN>027100643@GOV.IL</UserUPN>
    <FirstName>אורית</FirstName>
    <LastName>קליינפלד</LastName>
    <DisplayName>אורית קליינפלד</DisplayName>
    <SignatureGrafic>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</SignatureGrafic>
    <RoleID>16</RoleID>
    <TitleOrRoleName>שופטת</TitleOrRoleName>
    <OrdinalNumber>1</OrdinalNumber>
  </dt_Signature>
</SignatureDS>
</file>

<file path=customXml/item2.xml><?xml version="1.0" encoding="utf-8"?>
<NewDataSet/>
</file>

<file path=customXml/item3.xml><?xml version="1.0" encoding="utf-8"?>
<AttendeesDS/>
</file>

<file path=customXml/item4.xml><?xml version="1.0" encoding="utf-8"?>
<MeetingDS>
  <dt_Meeting>
    <MeetingID>88518338</MeetingID>
    <MeetingDate>2024-02-28T00:00:00+02:00</MeetingDate>
    <StartTime>11:30     </StartTime>
    <FinishTime>12:00     </FinishTime>
    <AllDayEvent>false</AllDayEvent>
    <Label>0</Label>
    <ShowTimeAs>0</ShowTimeAs>
    <Remark/>
    <MeetingTypeID>1</MeetingTypeID>
    <UserID>058639329@GOV.IL</UserID>
    <ChangeDate>2024-01-03T10:00:18.847+02:00</ChangeDate>
    <MeetingMode>1</MeetingMode>
    <IsVCMeeting>false</IsVCMeeting>
  </dt_Meeting>
  <dt_MeetingUser>
    <MeetingID>88518338</MeetingID>
    <UserID>027100643@GOV.IL</UserID>
    <ExchangeGUID>7769f656-6f3c-4c9f-9229-96eef3348561.eml</ExchangeGUID>
    <OrdinalNumberID>0</OrdinalNumberID>
  </dt_MeetingUser>
  <dt_Sitting>
    <SittingID>96576543</SittingID>
    <MeetingID>88518338</MeetingID>
    <SittingTypeID>14</SittingTypeID>
    <CourtID>28</CourtID>
    <ActivatingMethodID>2</ActivatingMethodID>
    <SittingActivityStatusID>1</SittingActivityStatusID>
    <ChangeDate>2024-01-03T10:00:53.047+02:00</ChangeDate>
    <UserID>058639329@GOV.IL</UserID>
    <StartTime>11:30     </StartTime>
    <FinishTime>12:00     </FinishTime>
    <Remark/>
    <OrdinalNumber>0</OrdinalNumber>
    <RemarkSittingType/>
    <CreateDate>2024-01-03T10:00:53.197+02:00</CreateDate>
    <ProtocolSubjectID>0</ProtocolSubjectID>
    <CourtDisplayName>בית משפט לנוער בבית משפט השלום בחדרה</CourtDisplayName>
    <IsProtocolFirst>0</IsProtocolFirst>
    <IsProtocolNotFirst>true</IsProtocolNotFirst>
    <ReadingDate>07/09/2022</ReadingDate>
    <ReadingTime>09:00</ReadingTime>
    <AccusedAnswerDate/>
    <AccusedAnswerTime/>
    <ProofDate/>
    <ProofTime/>
    <CourtAddress>הלל יפה 7 א' חדרה</CourtAddress>
    <IsTitleCaseExists>0</IsTitleCaseExists>
    <ProtocolSubject/>
    <CaseTypeID>10048</CaseTypeID>
  </dt_Sitting>
  <dt_SittingCase>
    <SittingCaseID>97985292</SittingCaseID>
    <SittingID>96576543</SittingID>
    <CaseID>78994100</CaseID>
    <CaseDisplayIdentifier>55834-01-22</CaseDisplayIdentifier>
    <CaseName>מדינת ישראל נ' מגדוב</CaseName>
    <CaseTypeDesc>ת"פ</CaseTypeDesc>
    <CaseLinkType>-1</CaseLinkType>
  </dt_SittingCase>
  <dt_MeetingUserHistory>
    <MeetingUserHistoryID>886019</MeetingUserHistoryID>
    <MeetingID>88518338</MeetingID>
    <UserID>027100643@GOV.IL</UserID>
    <MeetingUserActionTypeID>1</MeetingUserActionTypeID>
    <ActionDate>2024-01-03T10:00:53.047+02:00</ActionDate>
  </dt_MeetingUserHistory>
  <dt_Case>
    <CaseName>מדינת ישראל נ' מגדוב</CaseName>
  </dt_Case>
  <dt_CasePartyA>
    <CasePartyID>236559416</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
    <AuthenticationNumber/>
    <CasePartyTypeID>1</CasePartyTypeID>
    <IsPublicationProhibited>false</IsPublicationProhibited>
  </dt_CasePartyA>
  <dt_CasePartyB>
    <CasePartyID>236559418</CasePartyID>
    <GroupPartyAlias>נאשמים</GroupPartyAlias>
    <PartyAliasID>13</PartyAliasID>
    <OrdinalNumber/>
    <FullName>כראם מגדוב</FullName>
    <FullNameAndRoleName>כראם מגדוב</FullNameAndRoleName>
    <FirstName>כראם</FirstName>
    <LastName>מגדוב</LastName>
    <RoleName>נאשם 1</RoleName>
    <TypeIdentifier>ת"ז</TypeIdentifier>
    <AuthenticationNumber>213757990</AuthenticationNumber>
    <CasePartyTypeID>1</CasePartyTypeID>
    <IsPublicationProhibited>false</IsPublicationProhibited>
  </dt_CasePartyB>
  <UserMetaData>
    <UserPrincipalName/>
    <DisplayName>שופטת אורית קליינפלד</DisplayName>
    <UserIdentity>1</UserIdentity>
    <JudgeRoleName>שופטת</JudgeRoleName>
  </UserMetaData>
  <dt_ExternalCase>
    <ExternalCaseID>72204839</ExternalCaseID>
    <ExternalCaseNumber>197765/2021</ExternalCaseNumber>
    <ExternalCaseTypeID>29</ExternalCaseTypeID>
    <ExternalCaseType>מספר פל"א</ExternalCaseType>
  </dt_ExternalCase>
</MeetingDS>
</file>

<file path=customXml/itemProps1.xml><?xml version="1.0" encoding="utf-8"?>
<ds:datastoreItem xmlns:ds="http://schemas.openxmlformats.org/officeDocument/2006/customXml" ds:itemID="{A04B6396-A698-4C21-9AF5-B9FBE75E1765}">
  <ds:schemaRefs/>
</ds:datastoreItem>
</file>

<file path=customXml/itemProps2.xml><?xml version="1.0" encoding="utf-8"?>
<ds:datastoreItem xmlns:ds="http://schemas.openxmlformats.org/officeDocument/2006/customXml" ds:itemID="{67A8CF58-51E4-480D-9D05-7DBC925907F5}">
  <ds:schemaRefs/>
</ds:datastoreItem>
</file>

<file path=customXml/itemProps3.xml><?xml version="1.0" encoding="utf-8"?>
<ds:datastoreItem xmlns:ds="http://schemas.openxmlformats.org/officeDocument/2006/customXml" ds:itemID="{C81EB687-E228-43E2-985A-EF44BA596001}">
  <ds:schemaRefs/>
</ds:datastoreItem>
</file>

<file path=customXml/itemProps4.xml><?xml version="1.0" encoding="utf-8"?>
<ds:datastoreItem xmlns:ds="http://schemas.openxmlformats.org/officeDocument/2006/customXml" ds:itemID="{167EED0C-AF4A-457A-BECB-F5FDDFFBFFD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1316</Words>
  <Characters>6583</Characters>
  <Application>Microsoft Office Word</Application>
  <DocSecurity>4</DocSecurity>
  <Lines>54</Lines>
  <Paragraphs>15</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מיכל דגן</cp:lastModifiedBy>
  <cp:revision>2</cp:revision>
  <cp:lastPrinted>2024-02-28T10:55:00Z</cp:lastPrinted>
  <dcterms:created xsi:type="dcterms:W3CDTF">2024-09-26T06:01:00Z</dcterms:created>
  <dcterms:modified xsi:type="dcterms:W3CDTF">2024-09-26T06:01:00Z</dcterms:modified>
</cp:coreProperties>
</file>